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CE" w:rsidRDefault="00634CCE" w:rsidP="00E92907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РЕШЕ</w:t>
      </w:r>
      <w:bookmarkStart w:id="0" w:name="_GoBack"/>
      <w:bookmarkEnd w:id="0"/>
      <w:r>
        <w:rPr>
          <w:rFonts w:ascii="Times" w:hAnsi="Times" w:cs="Times"/>
          <w:b/>
          <w:bCs/>
          <w:sz w:val="28"/>
          <w:szCs w:val="28"/>
        </w:rPr>
        <w:t>НИЕ</w:t>
      </w:r>
    </w:p>
    <w:p w:rsidR="00634CCE" w:rsidRDefault="00634CCE" w:rsidP="00634CCE">
      <w:pPr>
        <w:tabs>
          <w:tab w:val="left" w:pos="1420"/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" w:hAnsi="Times" w:cs="Times"/>
          <w:b/>
          <w:bCs/>
          <w:sz w:val="28"/>
          <w:szCs w:val="28"/>
        </w:rPr>
        <w:t xml:space="preserve">ИМЕНЕМ </w:t>
      </w:r>
      <w:proofErr w:type="gramStart"/>
      <w:r>
        <w:rPr>
          <w:rFonts w:ascii="Times" w:hAnsi="Times" w:cs="Times"/>
          <w:b/>
          <w:bCs/>
          <w:sz w:val="28"/>
          <w:szCs w:val="28"/>
        </w:rPr>
        <w:t>РОССИЙСКОЙ  ФЕДЕРАЦИИ</w:t>
      </w:r>
      <w:proofErr w:type="gramEnd"/>
    </w:p>
    <w:p w:rsidR="00634CCE" w:rsidRDefault="00634CCE" w:rsidP="00634CCE">
      <w:pPr>
        <w:tabs>
          <w:tab w:val="left" w:pos="1420"/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13 декабря 2017 года                                                                        </w:t>
      </w:r>
      <w:proofErr w:type="spellStart"/>
      <w:r>
        <w:rPr>
          <w:rFonts w:ascii="Times" w:hAnsi="Times" w:cs="Times"/>
          <w:sz w:val="28"/>
          <w:szCs w:val="28"/>
        </w:rPr>
        <w:t>г.Москва</w:t>
      </w:r>
      <w:proofErr w:type="spellEnd"/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proofErr w:type="spellStart"/>
      <w:proofErr w:type="gramStart"/>
      <w:r>
        <w:rPr>
          <w:rFonts w:ascii="Times" w:hAnsi="Times" w:cs="Times"/>
          <w:sz w:val="28"/>
          <w:szCs w:val="28"/>
        </w:rPr>
        <w:t>Головинский</w:t>
      </w:r>
      <w:proofErr w:type="spellEnd"/>
      <w:r>
        <w:rPr>
          <w:rFonts w:ascii="Times" w:hAnsi="Times" w:cs="Times"/>
          <w:sz w:val="28"/>
          <w:szCs w:val="28"/>
        </w:rPr>
        <w:t xml:space="preserve">  районный</w:t>
      </w:r>
      <w:proofErr w:type="gramEnd"/>
      <w:r>
        <w:rPr>
          <w:rFonts w:ascii="Times" w:hAnsi="Times" w:cs="Times"/>
          <w:sz w:val="28"/>
          <w:szCs w:val="28"/>
        </w:rPr>
        <w:t xml:space="preserve"> суд г. Москвы  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в </w:t>
      </w:r>
      <w:proofErr w:type="gramStart"/>
      <w:r>
        <w:rPr>
          <w:rFonts w:ascii="Times" w:hAnsi="Times" w:cs="Times"/>
          <w:sz w:val="28"/>
          <w:szCs w:val="28"/>
        </w:rPr>
        <w:t>составе  председательствующего</w:t>
      </w:r>
      <w:proofErr w:type="gramEnd"/>
      <w:r>
        <w:rPr>
          <w:rFonts w:ascii="Times" w:hAnsi="Times" w:cs="Times"/>
          <w:sz w:val="28"/>
          <w:szCs w:val="28"/>
        </w:rPr>
        <w:t xml:space="preserve">    судьи Булычевой Н.В.,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при секретаре Волкове Е.С.,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рассмотрев  в</w:t>
      </w:r>
      <w:proofErr w:type="gramEnd"/>
      <w:r>
        <w:rPr>
          <w:rFonts w:ascii="Times" w:hAnsi="Times" w:cs="Times"/>
          <w:sz w:val="28"/>
          <w:szCs w:val="28"/>
        </w:rPr>
        <w:t xml:space="preserve">  открытом судебном  заседании  гражданское  дело № 2-3258/17 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 иску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И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к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Д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,  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В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и ГБУ «МФЦ района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Головинский</w:t>
      </w:r>
      <w:proofErr w:type="spellEnd"/>
      <w:r>
        <w:rPr>
          <w:rFonts w:ascii="Times" w:hAnsi="Times" w:cs="Times"/>
          <w:sz w:val="28"/>
          <w:szCs w:val="28"/>
        </w:rPr>
        <w:t>»  об</w:t>
      </w:r>
      <w:proofErr w:type="gram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обязании</w:t>
      </w:r>
      <w:proofErr w:type="spellEnd"/>
      <w:r>
        <w:rPr>
          <w:rFonts w:ascii="Times" w:hAnsi="Times" w:cs="Times"/>
          <w:sz w:val="28"/>
          <w:szCs w:val="28"/>
        </w:rPr>
        <w:t xml:space="preserve"> не чинить препятствий в пользовании жилым помещением, определении долей в оплате жилищно-коммунальных платежей, </w:t>
      </w:r>
      <w:proofErr w:type="spellStart"/>
      <w:r>
        <w:rPr>
          <w:rFonts w:ascii="Times" w:hAnsi="Times" w:cs="Times"/>
          <w:sz w:val="28"/>
          <w:szCs w:val="28"/>
        </w:rPr>
        <w:t>обязании</w:t>
      </w:r>
      <w:proofErr w:type="spellEnd"/>
      <w:r>
        <w:rPr>
          <w:rFonts w:ascii="Times" w:hAnsi="Times" w:cs="Times"/>
          <w:sz w:val="28"/>
          <w:szCs w:val="28"/>
        </w:rPr>
        <w:t xml:space="preserve"> выдать отдельные квитанции и взыскании денежных средств , 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УСТАНОВИЛ: 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Н.И. обратился в суд с </w:t>
      </w:r>
      <w:proofErr w:type="gramStart"/>
      <w:r>
        <w:rPr>
          <w:rFonts w:ascii="Times" w:hAnsi="Times" w:cs="Times"/>
          <w:sz w:val="28"/>
          <w:szCs w:val="28"/>
        </w:rPr>
        <w:t>иском  ,</w:t>
      </w:r>
      <w:proofErr w:type="gramEnd"/>
      <w:r>
        <w:rPr>
          <w:rFonts w:ascii="Times" w:hAnsi="Times" w:cs="Times"/>
          <w:sz w:val="28"/>
          <w:szCs w:val="28"/>
        </w:rPr>
        <w:t xml:space="preserve"> после уточнения которого  просит обязать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Д.Н. и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К.В. не чинить препятствия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Н.И. в пользовании комнатой площадью 14,4 </w:t>
      </w:r>
      <w:proofErr w:type="spellStart"/>
      <w:r>
        <w:rPr>
          <w:rFonts w:ascii="Times" w:hAnsi="Times" w:cs="Times"/>
          <w:sz w:val="28"/>
          <w:szCs w:val="28"/>
        </w:rPr>
        <w:t>кв.м</w:t>
      </w:r>
      <w:proofErr w:type="spellEnd"/>
      <w:r>
        <w:rPr>
          <w:rFonts w:ascii="Times" w:hAnsi="Times" w:cs="Times"/>
          <w:sz w:val="28"/>
          <w:szCs w:val="28"/>
        </w:rPr>
        <w:t xml:space="preserve"> по адресу: </w:t>
      </w:r>
      <w:proofErr w:type="spellStart"/>
      <w:r>
        <w:rPr>
          <w:rFonts w:ascii="Times" w:hAnsi="Times" w:cs="Times"/>
          <w:sz w:val="28"/>
          <w:szCs w:val="28"/>
        </w:rPr>
        <w:t>г.Москва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Лихоборская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наб</w:t>
      </w:r>
      <w:proofErr w:type="spellEnd"/>
      <w:r>
        <w:rPr>
          <w:rFonts w:ascii="Times" w:hAnsi="Times" w:cs="Times"/>
          <w:sz w:val="28"/>
          <w:szCs w:val="28"/>
        </w:rPr>
        <w:t>, д</w:t>
      </w:r>
      <w:r w:rsidR="009F7D48">
        <w:rPr>
          <w:rFonts w:ascii="Times" w:hAnsi="Times" w:cs="Times"/>
          <w:sz w:val="28"/>
          <w:szCs w:val="28"/>
        </w:rPr>
        <w:t>….</w:t>
      </w:r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корп</w:t>
      </w:r>
      <w:proofErr w:type="spellEnd"/>
      <w:r w:rsidR="009F7D48">
        <w:rPr>
          <w:rFonts w:ascii="Times" w:hAnsi="Times" w:cs="Times"/>
          <w:sz w:val="28"/>
          <w:szCs w:val="28"/>
        </w:rPr>
        <w:t>…</w:t>
      </w:r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кв</w:t>
      </w:r>
      <w:proofErr w:type="spellEnd"/>
      <w:r w:rsidR="009F7D48">
        <w:rPr>
          <w:rFonts w:ascii="Times" w:hAnsi="Times" w:cs="Times"/>
          <w:sz w:val="28"/>
          <w:szCs w:val="28"/>
        </w:rPr>
        <w:t>….</w:t>
      </w:r>
      <w:r>
        <w:rPr>
          <w:rFonts w:ascii="Times" w:hAnsi="Times" w:cs="Times"/>
          <w:sz w:val="28"/>
          <w:szCs w:val="28"/>
        </w:rPr>
        <w:t xml:space="preserve">. Определить доли в оплате жилого помещения и коммунальных услуг в отношении указанного жилого </w:t>
      </w:r>
      <w:proofErr w:type="gramStart"/>
      <w:r>
        <w:rPr>
          <w:rFonts w:ascii="Times" w:hAnsi="Times" w:cs="Times"/>
          <w:sz w:val="28"/>
          <w:szCs w:val="28"/>
        </w:rPr>
        <w:t>помещения :</w:t>
      </w:r>
      <w:proofErr w:type="gramEnd"/>
      <w:r>
        <w:rPr>
          <w:rFonts w:ascii="Times" w:hAnsi="Times" w:cs="Times"/>
          <w:sz w:val="28"/>
          <w:szCs w:val="28"/>
        </w:rPr>
        <w:t xml:space="preserve">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Н.И. 1/5 долю начислений, за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Д.Н. и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К.В. и их несовершеннолетними детьми 4/5 доли. Обязать ГБУ «МФЦ района </w:t>
      </w:r>
      <w:proofErr w:type="spellStart"/>
      <w:r>
        <w:rPr>
          <w:rFonts w:ascii="Times" w:hAnsi="Times" w:cs="Times"/>
          <w:sz w:val="28"/>
          <w:szCs w:val="28"/>
        </w:rPr>
        <w:t>Головинский</w:t>
      </w:r>
      <w:proofErr w:type="spellEnd"/>
      <w:r>
        <w:rPr>
          <w:rFonts w:ascii="Times" w:hAnsi="Times" w:cs="Times"/>
          <w:sz w:val="28"/>
          <w:szCs w:val="28"/>
        </w:rPr>
        <w:t xml:space="preserve">» производить начисления согласно установленным долям с выдачей отдельных квитанций. Взыскать с ответчиков 18 746,32 руб. в солидарном о порядке, то есть по 9 373,16 руб. с каждого, и судебные расходы на оплату госпошлины в размере 2 100 руб., то есть по 1050 руб. с каждого. Исковые требования мотивированы тем, </w:t>
      </w:r>
      <w:proofErr w:type="gramStart"/>
      <w:r>
        <w:rPr>
          <w:rFonts w:ascii="Times" w:hAnsi="Times" w:cs="Times"/>
          <w:sz w:val="28"/>
          <w:szCs w:val="28"/>
        </w:rPr>
        <w:t>что  ответчики</w:t>
      </w:r>
      <w:proofErr w:type="gramEnd"/>
      <w:r>
        <w:rPr>
          <w:rFonts w:ascii="Times" w:hAnsi="Times" w:cs="Times"/>
          <w:sz w:val="28"/>
          <w:szCs w:val="28"/>
        </w:rPr>
        <w:t xml:space="preserve"> чинят истцу  препятствия  в проживании по месту регистрации в комнате площадью 14,4 </w:t>
      </w:r>
      <w:proofErr w:type="spellStart"/>
      <w:r>
        <w:rPr>
          <w:rFonts w:ascii="Times" w:hAnsi="Times" w:cs="Times"/>
          <w:sz w:val="28"/>
          <w:szCs w:val="28"/>
        </w:rPr>
        <w:t>кв.м</w:t>
      </w:r>
      <w:proofErr w:type="spellEnd"/>
      <w:r>
        <w:rPr>
          <w:rFonts w:ascii="Times" w:hAnsi="Times" w:cs="Times"/>
          <w:sz w:val="28"/>
          <w:szCs w:val="28"/>
        </w:rPr>
        <w:t xml:space="preserve">, расположенной в квартире коммунального заселения  по адресу: </w:t>
      </w:r>
      <w:proofErr w:type="spellStart"/>
      <w:r>
        <w:rPr>
          <w:rFonts w:ascii="Times" w:hAnsi="Times" w:cs="Times"/>
          <w:sz w:val="28"/>
          <w:szCs w:val="28"/>
        </w:rPr>
        <w:t>г.Москва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Лихоборская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наб</w:t>
      </w:r>
      <w:proofErr w:type="spellEnd"/>
      <w:r>
        <w:rPr>
          <w:rFonts w:ascii="Times" w:hAnsi="Times" w:cs="Times"/>
          <w:sz w:val="28"/>
          <w:szCs w:val="28"/>
        </w:rPr>
        <w:t>, д</w:t>
      </w:r>
      <w:r w:rsidR="009F7D48">
        <w:rPr>
          <w:rFonts w:ascii="Times" w:hAnsi="Times" w:cs="Times"/>
          <w:sz w:val="28"/>
          <w:szCs w:val="28"/>
        </w:rPr>
        <w:t>…</w:t>
      </w:r>
      <w:r>
        <w:rPr>
          <w:rFonts w:ascii="Times" w:hAnsi="Times" w:cs="Times"/>
          <w:sz w:val="28"/>
          <w:szCs w:val="28"/>
        </w:rPr>
        <w:t>, корп.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кв</w:t>
      </w:r>
      <w:proofErr w:type="spellEnd"/>
      <w:r w:rsidR="009F7D48">
        <w:rPr>
          <w:rFonts w:ascii="Times" w:hAnsi="Times" w:cs="Times"/>
          <w:sz w:val="28"/>
          <w:szCs w:val="28"/>
        </w:rPr>
        <w:t>…</w:t>
      </w:r>
      <w:r>
        <w:rPr>
          <w:rFonts w:ascii="Times" w:hAnsi="Times" w:cs="Times"/>
          <w:sz w:val="28"/>
          <w:szCs w:val="28"/>
        </w:rPr>
        <w:t>2, между сторонами не достигнуто соглашение о порядке оплаты жилищно-коммунальных платежей, в связи с чем образовалась задолженность, которую истец  погасил за счет собственных средств.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Представитель истца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Н.И. по доверенности и ордеру </w:t>
      </w:r>
      <w:r w:rsidR="009F7D48" w:rsidRPr="009F7D48">
        <w:rPr>
          <w:rFonts w:ascii="Times" w:hAnsi="Times" w:cs="Times"/>
          <w:b/>
          <w:sz w:val="28"/>
          <w:szCs w:val="28"/>
        </w:rPr>
        <w:t xml:space="preserve">адвокат </w:t>
      </w:r>
      <w:r w:rsidRPr="009F7D48">
        <w:rPr>
          <w:rFonts w:ascii="Times" w:hAnsi="Times" w:cs="Times"/>
          <w:b/>
          <w:sz w:val="28"/>
          <w:szCs w:val="28"/>
        </w:rPr>
        <w:t>Лаврова Е.А.</w:t>
      </w:r>
      <w:r>
        <w:rPr>
          <w:rFonts w:ascii="Times" w:hAnsi="Times" w:cs="Times"/>
          <w:sz w:val="28"/>
          <w:szCs w:val="28"/>
        </w:rPr>
        <w:t xml:space="preserve">   в судебном заседании исковые требования поддержала по доводам, указанным в исковом заявлении.     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Ответчики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Д.Н. и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К.В. в судебном заседании   с иском не согласились, указав, что истцу препятствия </w:t>
      </w:r>
      <w:proofErr w:type="gramStart"/>
      <w:r>
        <w:rPr>
          <w:rFonts w:ascii="Times" w:hAnsi="Times" w:cs="Times"/>
          <w:sz w:val="28"/>
          <w:szCs w:val="28"/>
        </w:rPr>
        <w:t>в  проживании</w:t>
      </w:r>
      <w:proofErr w:type="gramEnd"/>
      <w:r>
        <w:rPr>
          <w:rFonts w:ascii="Times" w:hAnsi="Times" w:cs="Times"/>
          <w:sz w:val="28"/>
          <w:szCs w:val="28"/>
        </w:rPr>
        <w:t xml:space="preserve">    не чинятся, ключи ему переданы,    возражают против проживания в комнате супруги истца, которая не имеет права пользования данным жилым помещением.  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Представитель ответчика ГБУ «МФЦ района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Головинский</w:t>
      </w:r>
      <w:proofErr w:type="spellEnd"/>
      <w:r>
        <w:rPr>
          <w:rFonts w:ascii="Times" w:hAnsi="Times" w:cs="Times"/>
          <w:sz w:val="28"/>
          <w:szCs w:val="28"/>
        </w:rPr>
        <w:t>»  в</w:t>
      </w:r>
      <w:proofErr w:type="gramEnd"/>
      <w:r>
        <w:rPr>
          <w:rFonts w:ascii="Times" w:hAnsi="Times" w:cs="Times"/>
          <w:sz w:val="28"/>
          <w:szCs w:val="28"/>
        </w:rPr>
        <w:t xml:space="preserve"> судебное заседание не явился, извещен надлежащим образом, своих возражений не представил. 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Представитель третьего лица ДГИ г. Москвы в судебное заседание не явился, извещен о рассмотрении дела, представил письменный отзыв, в котором просил о рассмотрении дело в отсутствие представителя.    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           </w:t>
      </w:r>
      <w:proofErr w:type="gramStart"/>
      <w:r>
        <w:rPr>
          <w:rFonts w:ascii="Times" w:hAnsi="Times" w:cs="Times"/>
          <w:sz w:val="28"/>
          <w:szCs w:val="28"/>
        </w:rPr>
        <w:t>Суд,  выслушав</w:t>
      </w:r>
      <w:proofErr w:type="gramEnd"/>
      <w:r>
        <w:rPr>
          <w:rFonts w:ascii="Times" w:hAnsi="Times" w:cs="Times"/>
          <w:sz w:val="28"/>
          <w:szCs w:val="28"/>
        </w:rPr>
        <w:t xml:space="preserve"> стороны, проверив материалы дела, считает исковые требования подлежащими частичному удовлетворению  по следующим основаниям.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Согласно ст. 60 ЖК РФ по договору социального найма жилого помещения одна сторона - собственник жилого помещения государственного жилищного фонда или муниципального жилищного фонда (действующие от его имени уполномоченный государственный орган или уполномоченный орган местного самоуправления) либо </w:t>
      </w:r>
      <w:proofErr w:type="spellStart"/>
      <w:r>
        <w:rPr>
          <w:rFonts w:ascii="Times" w:hAnsi="Times" w:cs="Times"/>
          <w:sz w:val="28"/>
          <w:szCs w:val="28"/>
        </w:rPr>
        <w:t>управомоченное</w:t>
      </w:r>
      <w:proofErr w:type="spellEnd"/>
      <w:r>
        <w:rPr>
          <w:rFonts w:ascii="Times" w:hAnsi="Times" w:cs="Times"/>
          <w:sz w:val="28"/>
          <w:szCs w:val="28"/>
        </w:rPr>
        <w:t xml:space="preserve"> им лицо (</w:t>
      </w:r>
      <w:proofErr w:type="spellStart"/>
      <w:r>
        <w:rPr>
          <w:rFonts w:ascii="Times" w:hAnsi="Times" w:cs="Times"/>
          <w:sz w:val="28"/>
          <w:szCs w:val="28"/>
        </w:rPr>
        <w:t>наймодатель</w:t>
      </w:r>
      <w:proofErr w:type="spellEnd"/>
      <w:r>
        <w:rPr>
          <w:rFonts w:ascii="Times" w:hAnsi="Times" w:cs="Times"/>
          <w:sz w:val="28"/>
          <w:szCs w:val="28"/>
        </w:rPr>
        <w:t>) обязуется передать другой стороне - гражданину (нанимателю) жилое помещение во владение и в пользование для проживания в нем на условиях, установленных настоящим Кодексом.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В соответствии со ст. 61 ЖК РФ пользование жилым помещением по договору социального найма осуществляется в соответствии с настоящим </w:t>
      </w:r>
      <w:hyperlink r:id="rId4" w:history="1">
        <w:r>
          <w:rPr>
            <w:rFonts w:ascii="Times" w:hAnsi="Times" w:cs="Times"/>
            <w:color w:val="0000FF"/>
            <w:sz w:val="28"/>
            <w:szCs w:val="28"/>
          </w:rPr>
          <w:t>Кодексом</w:t>
        </w:r>
      </w:hyperlink>
      <w:r>
        <w:rPr>
          <w:rFonts w:ascii="Times" w:hAnsi="Times" w:cs="Times"/>
          <w:sz w:val="28"/>
          <w:szCs w:val="28"/>
        </w:rPr>
        <w:t>, договором социального найма данного жилого помещения.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Согласно ст. 63 ЖК РФ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использования.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соответствии со ст. 61 ЖК РФ пользование жилым помещением по договору социального найма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 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Кодексом, договором социального найма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Согласно ст. 69 ЖК РФ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ч.2 ст.69 ЖК РФ члены семьи нанимателя жилого помещения по договору социального найма имеют равные с нанимателем права и обязанности.  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Как установлено в судебном заседании из объяснений сторон и материалов дела, спорное жилое помещение представляет собой комнату площадью </w:t>
      </w:r>
      <w:r>
        <w:rPr>
          <w:rFonts w:ascii="Times" w:hAnsi="Times" w:cs="Times"/>
          <w:sz w:val="28"/>
          <w:szCs w:val="28"/>
        </w:rPr>
        <w:t xml:space="preserve">14,4 </w:t>
      </w:r>
      <w:proofErr w:type="spellStart"/>
      <w:r>
        <w:rPr>
          <w:rFonts w:ascii="Times" w:hAnsi="Times" w:cs="Times"/>
          <w:sz w:val="28"/>
          <w:szCs w:val="28"/>
        </w:rPr>
        <w:t>кв.м</w:t>
      </w:r>
      <w:proofErr w:type="spellEnd"/>
      <w:r>
        <w:rPr>
          <w:rFonts w:ascii="Times" w:hAnsi="Times" w:cs="Times"/>
          <w:sz w:val="28"/>
          <w:szCs w:val="28"/>
        </w:rPr>
        <w:t xml:space="preserve">, расположенной в квартире коммунального заселения по адресу: </w:t>
      </w:r>
      <w:proofErr w:type="spellStart"/>
      <w:r>
        <w:rPr>
          <w:rFonts w:ascii="Times" w:hAnsi="Times" w:cs="Times"/>
          <w:sz w:val="28"/>
          <w:szCs w:val="28"/>
        </w:rPr>
        <w:t>г.Москва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Лихоборская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наб</w:t>
      </w:r>
      <w:proofErr w:type="spellEnd"/>
      <w:r>
        <w:rPr>
          <w:rFonts w:ascii="Times" w:hAnsi="Times" w:cs="Times"/>
          <w:sz w:val="28"/>
          <w:szCs w:val="28"/>
        </w:rPr>
        <w:t>, д</w:t>
      </w:r>
      <w:r w:rsidR="009F7D48">
        <w:rPr>
          <w:rFonts w:ascii="Times" w:hAnsi="Times" w:cs="Times"/>
          <w:sz w:val="28"/>
          <w:szCs w:val="28"/>
        </w:rPr>
        <w:t>….</w:t>
      </w:r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корп</w:t>
      </w:r>
      <w:proofErr w:type="spellEnd"/>
      <w:r w:rsidR="009F7D48">
        <w:rPr>
          <w:rFonts w:ascii="Times" w:hAnsi="Times" w:cs="Times"/>
          <w:sz w:val="28"/>
          <w:szCs w:val="28"/>
        </w:rPr>
        <w:t>….</w:t>
      </w:r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кв</w:t>
      </w:r>
      <w:proofErr w:type="spellEnd"/>
      <w:r w:rsidR="009F7D48">
        <w:rPr>
          <w:rFonts w:ascii="Times" w:hAnsi="Times" w:cs="Times"/>
          <w:sz w:val="28"/>
          <w:szCs w:val="28"/>
        </w:rPr>
        <w:t>….</w:t>
      </w:r>
      <w:r>
        <w:rPr>
          <w:rFonts w:ascii="Times" w:hAnsi="Times" w:cs="Times"/>
          <w:sz w:val="28"/>
          <w:szCs w:val="28"/>
        </w:rPr>
        <w:t>, в которой зарегистрированы по месту жительства  истец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Н.И. , сын истца ответчик 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Д.Н., его супруга ответчик 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К.В. и   несовершеннолетние дети ответчиков 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Е.Д.,2014 года рождения, и 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М.Д., 2010 года рождения, что подтверждается Единым жилищным документом ( л.д.12-13), выпиской из домовой книги ( л.д.14). Указанное жилое помещение стороны занимают на основании договора социального найма № 5913-01-2010-0000039 от 29 января 2010 </w:t>
      </w:r>
      <w:proofErr w:type="gramStart"/>
      <w:r>
        <w:rPr>
          <w:rFonts w:ascii="Times" w:hAnsi="Times" w:cs="Times"/>
          <w:sz w:val="28"/>
          <w:szCs w:val="28"/>
        </w:rPr>
        <w:t>года ,</w:t>
      </w:r>
      <w:proofErr w:type="gramEnd"/>
      <w:r>
        <w:rPr>
          <w:rFonts w:ascii="Times" w:hAnsi="Times" w:cs="Times"/>
          <w:sz w:val="28"/>
          <w:szCs w:val="28"/>
        </w:rPr>
        <w:t xml:space="preserve"> что подтверждается  копией договора социального найма  в редакции дополнительного соглашения от 08 мая 2014 года( л.д.10,11).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Настаивая на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иске  </w:t>
      </w:r>
      <w:r>
        <w:rPr>
          <w:rFonts w:ascii="Times" w:hAnsi="Times" w:cs="Times"/>
          <w:sz w:val="28"/>
          <w:szCs w:val="28"/>
        </w:rPr>
        <w:t>К</w:t>
      </w:r>
      <w:r w:rsidR="009F7D48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Н.И.</w:t>
      </w:r>
      <w:proofErr w:type="gramEnd"/>
      <w:r>
        <w:rPr>
          <w:rFonts w:ascii="Times" w:hAnsi="Times" w:cs="Times"/>
          <w:sz w:val="28"/>
          <w:szCs w:val="28"/>
        </w:rPr>
        <w:t xml:space="preserve">  пояснил, что спорная комната была получена им по месту работы, в этой квартире родился </w:t>
      </w:r>
      <w:proofErr w:type="gramStart"/>
      <w:r>
        <w:rPr>
          <w:rFonts w:ascii="Times" w:hAnsi="Times" w:cs="Times"/>
          <w:sz w:val="28"/>
          <w:szCs w:val="28"/>
        </w:rPr>
        <w:t>сын ,</w:t>
      </w:r>
      <w:proofErr w:type="gramEnd"/>
      <w:r>
        <w:rPr>
          <w:rFonts w:ascii="Times" w:hAnsi="Times" w:cs="Times"/>
          <w:sz w:val="28"/>
          <w:szCs w:val="28"/>
        </w:rPr>
        <w:t xml:space="preserve"> здесь они с женой и сыном   проживали до 1996 года. С 2013 года в данной комнате проживает только сын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Д.Н. со своей семьей, с апреля 2017 года истец проживает у новой жены. Также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Н.И. пояснил, что иск    предъявлен в связи с тем, что ответчики отказали в регистрации супруги по данному адресу и возражают против её вселения и проживания в этом жилом помещении.  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Указанные </w:t>
      </w:r>
      <w:proofErr w:type="gramStart"/>
      <w:r>
        <w:rPr>
          <w:rFonts w:ascii="Times New Roman" w:hAnsi="Times New Roman"/>
          <w:sz w:val="28"/>
          <w:szCs w:val="28"/>
        </w:rPr>
        <w:t>обстоятельства  подтверждаются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пояснениями ответчиков и показаниями допрошенной в качестве свидетеля соседки по коммунальной  квартире С</w:t>
      </w:r>
      <w:r w:rsidR="005508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Н.Н.  о том, что у истца имеются ключи от входной двери квартиры и комнаты, он несколько раз приезжал в квартиру, но попыток вселения не предпринимал, устроил скандал по той причине, что ему необходимо въехать вместе с женой, против чего возражали сын истца и его супруга, разговоров о том, что он намерен вселиться один без супруги не было, вещи свои </w:t>
      </w:r>
      <w:proofErr w:type="gramStart"/>
      <w:r>
        <w:rPr>
          <w:rFonts w:ascii="Times New Roman" w:hAnsi="Times New Roman"/>
          <w:sz w:val="28"/>
          <w:szCs w:val="28"/>
        </w:rPr>
        <w:t>не  привозил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Таким образом, факт </w:t>
      </w:r>
      <w:proofErr w:type="spellStart"/>
      <w:r>
        <w:rPr>
          <w:rFonts w:ascii="Times New Roman" w:hAnsi="Times New Roman"/>
          <w:sz w:val="28"/>
          <w:szCs w:val="28"/>
        </w:rPr>
        <w:t>чинения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истцу препятствий в проживании в комнате площадью </w:t>
      </w:r>
      <w:r>
        <w:rPr>
          <w:rFonts w:ascii="Times" w:hAnsi="Times" w:cs="Times"/>
          <w:sz w:val="28"/>
          <w:szCs w:val="28"/>
        </w:rPr>
        <w:t xml:space="preserve">14,4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кв.м</w:t>
      </w:r>
      <w:proofErr w:type="spellEnd"/>
      <w:proofErr w:type="gramEnd"/>
      <w:r>
        <w:rPr>
          <w:rFonts w:ascii="Times" w:hAnsi="Times" w:cs="Times"/>
          <w:sz w:val="28"/>
          <w:szCs w:val="28"/>
        </w:rPr>
        <w:t xml:space="preserve">, расположенной в квартире коммунального заселения по адресу: </w:t>
      </w:r>
      <w:proofErr w:type="spellStart"/>
      <w:r>
        <w:rPr>
          <w:rFonts w:ascii="Times" w:hAnsi="Times" w:cs="Times"/>
          <w:sz w:val="28"/>
          <w:szCs w:val="28"/>
        </w:rPr>
        <w:t>г.Москва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Лихоборская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наб</w:t>
      </w:r>
      <w:proofErr w:type="spellEnd"/>
      <w:r>
        <w:rPr>
          <w:rFonts w:ascii="Times" w:hAnsi="Times" w:cs="Times"/>
          <w:sz w:val="28"/>
          <w:szCs w:val="28"/>
        </w:rPr>
        <w:t>, д</w:t>
      </w:r>
      <w:r w:rsidR="00550865">
        <w:rPr>
          <w:rFonts w:ascii="Times" w:hAnsi="Times" w:cs="Times"/>
          <w:sz w:val="28"/>
          <w:szCs w:val="28"/>
        </w:rPr>
        <w:t>…</w:t>
      </w:r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корп</w:t>
      </w:r>
      <w:proofErr w:type="spellEnd"/>
      <w:r w:rsidR="00550865">
        <w:rPr>
          <w:rFonts w:ascii="Times" w:hAnsi="Times" w:cs="Times"/>
          <w:sz w:val="28"/>
          <w:szCs w:val="28"/>
        </w:rPr>
        <w:t>…</w:t>
      </w:r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кв</w:t>
      </w:r>
      <w:proofErr w:type="spellEnd"/>
      <w:r w:rsidR="00550865">
        <w:rPr>
          <w:rFonts w:ascii="Times" w:hAnsi="Times" w:cs="Times"/>
          <w:sz w:val="28"/>
          <w:szCs w:val="28"/>
        </w:rPr>
        <w:t>…</w:t>
      </w:r>
      <w:r>
        <w:rPr>
          <w:rFonts w:ascii="Times" w:hAnsi="Times" w:cs="Times"/>
          <w:sz w:val="28"/>
          <w:szCs w:val="28"/>
        </w:rPr>
        <w:t>, при рассмотрении дела по существу не нашел своего подтверждения, то обстоятельство, что ответчики возражают против  вселения и проживания  в данном жилом помещении новой супруги истца не имеет правового значения для разрешения исковых требований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Н.И.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В соответствии с ч.3 ст. 67 ЖК РФ наниматель жилого помещения по договору социального найма обязан: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1) использовать жилое помещение по назначению и в пределах, которые установлены настоящим </w:t>
      </w:r>
      <w:hyperlink r:id="rId5" w:history="1">
        <w:r>
          <w:rPr>
            <w:rFonts w:ascii="Times" w:hAnsi="Times" w:cs="Times"/>
            <w:color w:val="0000FF"/>
            <w:sz w:val="28"/>
            <w:szCs w:val="28"/>
          </w:rPr>
          <w:t>Кодексом</w:t>
        </w:r>
      </w:hyperlink>
      <w:r>
        <w:rPr>
          <w:rFonts w:ascii="Times" w:hAnsi="Times" w:cs="Times"/>
          <w:sz w:val="28"/>
          <w:szCs w:val="28"/>
        </w:rPr>
        <w:t>;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2) обеспечивать сохранность жилого помещения;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3) поддерживать надлежащее состояние жилого помещения;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4) проводить текущий ремонт жилого помещения;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5) своевременно вносить плату за жилое помещение и коммунальные услуги;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Согласно ст. 71 ЖК РФ 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Доводы искового заявления о том, что между сторонами отсутствует соглашение о порядке оплаты жилищно-коммунальных платежей </w:t>
      </w:r>
      <w:proofErr w:type="gramStart"/>
      <w:r>
        <w:rPr>
          <w:rFonts w:ascii="Times" w:hAnsi="Times" w:cs="Times"/>
          <w:sz w:val="28"/>
          <w:szCs w:val="28"/>
        </w:rPr>
        <w:t>в судебном заседании</w:t>
      </w:r>
      <w:proofErr w:type="gramEnd"/>
      <w:r>
        <w:rPr>
          <w:rFonts w:ascii="Times" w:hAnsi="Times" w:cs="Times"/>
          <w:sz w:val="28"/>
          <w:szCs w:val="28"/>
        </w:rPr>
        <w:t xml:space="preserve"> не оспаривали ответчики, которые пояснили, что жилищно-коммунальные платежи оплачивали они, из-за временных финансовых затруднений не оплачены были только   4 месяца, которые и оплатил истец. Против удовлетворения иска и в этой части ответчики возражали. </w:t>
      </w:r>
    </w:p>
    <w:p w:rsidR="00634CCE" w:rsidRDefault="00634CCE" w:rsidP="00634C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При таких обстоятельствах, учитывая, что между сторонами   отсутствует соглашение   о порядке оплаты жилищно-коммунальных платежей, принимая во внимание  разъяснения, содержащиеся в Постановлении Пленума Верховного Суда РФ от 02 июля 2009 года № 14 «О некоторых вопросах, возникающих в судебной практике при применении Жилищного Кодекса Российской Федерации» о том, что  суд  вправе применительно  к положениям частей 4,5 статьи 155, статьи 156 ЖК РФ и статьи 249 ГК РФ определить порядок и размер участия бывшего члена семьи нанимателя в расходах на оплату жилого помещения и коммунальных услуг, исходя из причитающейся на него доли общей площади жилого помещения , суд приходит к выводу об обоснованности   иска в части определения долей в оплате жилищно-коммунальных платежей  , поскольку  в силу    ст. 69 ЖК РФ </w:t>
      </w:r>
      <w:r>
        <w:rPr>
          <w:rFonts w:ascii="Times" w:hAnsi="Times" w:cs="Times"/>
          <w:sz w:val="28"/>
          <w:szCs w:val="28"/>
        </w:rPr>
        <w:lastRenderedPageBreak/>
        <w:t xml:space="preserve">ответчики   имеют равные с истцом обязательства, вытекающие из договора найма жилого помещения в виде своевременной оплаты за жилое помещение и коммунальные услуги. </w:t>
      </w:r>
    </w:p>
    <w:p w:rsidR="00634CCE" w:rsidRDefault="00634CCE" w:rsidP="00634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Разрешая исковые требования об определении   </w:t>
      </w:r>
      <w:proofErr w:type="gramStart"/>
      <w:r>
        <w:rPr>
          <w:rFonts w:ascii="Times" w:hAnsi="Times" w:cs="Times"/>
          <w:sz w:val="28"/>
          <w:szCs w:val="28"/>
        </w:rPr>
        <w:t>долей  в</w:t>
      </w:r>
      <w:proofErr w:type="gramEnd"/>
      <w:r>
        <w:rPr>
          <w:rFonts w:ascii="Times" w:hAnsi="Times" w:cs="Times"/>
          <w:sz w:val="28"/>
          <w:szCs w:val="28"/>
        </w:rPr>
        <w:t xml:space="preserve"> оплате жилищно-коммунальных платежей, суд исходит из количества   зарегистрированных в спорном жилом помещении лиц и считает обоснованными и подлежащими удовлетворению требования истца об определении его доли   в размере 1/5 части платежей, а ответчикам на семью из 4-х человек - в размере 4/5 долей.                    Требования иска в части </w:t>
      </w:r>
      <w:proofErr w:type="spellStart"/>
      <w:r>
        <w:rPr>
          <w:rFonts w:ascii="Times" w:hAnsi="Times" w:cs="Times"/>
          <w:sz w:val="28"/>
          <w:szCs w:val="28"/>
        </w:rPr>
        <w:t>обязания</w:t>
      </w:r>
      <w:proofErr w:type="spellEnd"/>
      <w:r>
        <w:rPr>
          <w:rFonts w:ascii="Times" w:hAnsi="Times" w:cs="Times"/>
          <w:sz w:val="28"/>
          <w:szCs w:val="28"/>
        </w:rPr>
        <w:t xml:space="preserve"> ГБУ </w:t>
      </w:r>
      <w:proofErr w:type="spellStart"/>
      <w:r>
        <w:rPr>
          <w:rFonts w:ascii="Times" w:hAnsi="Times" w:cs="Times"/>
          <w:sz w:val="28"/>
          <w:szCs w:val="28"/>
        </w:rPr>
        <w:t>г.Москвы</w:t>
      </w:r>
      <w:proofErr w:type="spellEnd"/>
      <w:r>
        <w:rPr>
          <w:rFonts w:ascii="Times" w:hAnsi="Times" w:cs="Times"/>
          <w:sz w:val="28"/>
          <w:szCs w:val="28"/>
        </w:rPr>
        <w:t xml:space="preserve"> «Многофункциональные центры предоставления государственных услуг»  начислять ЖКУ по отдельным платежным документам подлежат отклонению как заявленные преждевременно и не соответствующие положениям ст. 12 ГК РФ, поскольку настоящее решение является основанием для возникновения у обязанности по формированию Единых платежных документов в соответствии с установленными судом долями   с формированием отдельных платежных документов, до момента его вынесения   такая обязанность отсутствовала.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Факт оплаты истцом жилищно-коммунальных платежей в 2016 году и 2017 году на сумму 23 432 руб. 90 коп. подтверждается соответствующими платежными документами, в соответствии со ст. 56 ГПК РФ ответчиками не представлены доказательства участия в этих расходах, в соответствии с приходящимися на ответчиков долями денежные средства в сумме 18 746 руб. 32 </w:t>
      </w:r>
      <w:proofErr w:type="gramStart"/>
      <w:r>
        <w:rPr>
          <w:rFonts w:ascii="Times" w:hAnsi="Times" w:cs="Times"/>
          <w:sz w:val="28"/>
          <w:szCs w:val="28"/>
        </w:rPr>
        <w:t>коп.(</w:t>
      </w:r>
      <w:proofErr w:type="gramEnd"/>
      <w:r>
        <w:rPr>
          <w:rFonts w:ascii="Times" w:hAnsi="Times" w:cs="Times"/>
          <w:sz w:val="28"/>
          <w:szCs w:val="28"/>
        </w:rPr>
        <w:t xml:space="preserve"> 23 432 руб. 90 коп.:5х4) ,  подлежат взысканию с каждого из ответчиков  в сумме 9 373 руб. 16 коп. (18746 руб. 32 коп. :2), в этой части исковые требования подлежат удовлетворению, в остальной части исковые требования нельзя признать обоснованными в их удовлетворении должно быть отказано.  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В </w:t>
      </w:r>
      <w:proofErr w:type="gramStart"/>
      <w:r>
        <w:rPr>
          <w:rFonts w:ascii="Times" w:hAnsi="Times" w:cs="Times"/>
          <w:sz w:val="28"/>
          <w:szCs w:val="28"/>
        </w:rPr>
        <w:t>виду  удовлетворения</w:t>
      </w:r>
      <w:proofErr w:type="gramEnd"/>
      <w:r>
        <w:rPr>
          <w:rFonts w:ascii="Times" w:hAnsi="Times" w:cs="Times"/>
          <w:sz w:val="28"/>
          <w:szCs w:val="28"/>
        </w:rPr>
        <w:t xml:space="preserve"> иска в силу ст. 98 ГПК РФ на ответчиков в равных долях должны быть возложены судебные расходы истца на оплату государственной пошлины в сумме 1 050 руб. с каждого из ответчиков.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На основании </w:t>
      </w:r>
      <w:proofErr w:type="gramStart"/>
      <w:r>
        <w:rPr>
          <w:rFonts w:ascii="Times" w:hAnsi="Times" w:cs="Times"/>
          <w:sz w:val="28"/>
          <w:szCs w:val="28"/>
        </w:rPr>
        <w:t>изложенного,  руководствуясь</w:t>
      </w:r>
      <w:proofErr w:type="gramEnd"/>
      <w:r>
        <w:rPr>
          <w:rFonts w:ascii="Times" w:hAnsi="Times" w:cs="Times"/>
          <w:sz w:val="28"/>
          <w:szCs w:val="28"/>
        </w:rPr>
        <w:t xml:space="preserve"> ст.ст.194- 199 ГПК РФ  ,  суд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" w:hAnsi="Times" w:cs="Times"/>
          <w:b/>
          <w:bCs/>
          <w:sz w:val="28"/>
          <w:szCs w:val="28"/>
        </w:rPr>
        <w:t>РЕШИЛ  :</w:t>
      </w:r>
      <w:proofErr w:type="gramEnd"/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          </w:t>
      </w:r>
      <w:r>
        <w:rPr>
          <w:rFonts w:ascii="Times" w:hAnsi="Times" w:cs="Times"/>
          <w:sz w:val="28"/>
          <w:szCs w:val="28"/>
        </w:rPr>
        <w:t>Исковые требования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И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к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Д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,  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В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и ГБУ «МФЦ района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Головинский</w:t>
      </w:r>
      <w:proofErr w:type="spellEnd"/>
      <w:r>
        <w:rPr>
          <w:rFonts w:ascii="Times" w:hAnsi="Times" w:cs="Times"/>
          <w:sz w:val="28"/>
          <w:szCs w:val="28"/>
        </w:rPr>
        <w:t>»  об</w:t>
      </w:r>
      <w:proofErr w:type="gram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обязании</w:t>
      </w:r>
      <w:proofErr w:type="spellEnd"/>
      <w:r>
        <w:rPr>
          <w:rFonts w:ascii="Times" w:hAnsi="Times" w:cs="Times"/>
          <w:sz w:val="28"/>
          <w:szCs w:val="28"/>
        </w:rPr>
        <w:t xml:space="preserve"> не чинить препятствий в пользовании жилым помещением, определении долей в оплате жилищно-коммунальных платежей, </w:t>
      </w:r>
      <w:proofErr w:type="spellStart"/>
      <w:r>
        <w:rPr>
          <w:rFonts w:ascii="Times" w:hAnsi="Times" w:cs="Times"/>
          <w:sz w:val="28"/>
          <w:szCs w:val="28"/>
        </w:rPr>
        <w:t>обязании</w:t>
      </w:r>
      <w:proofErr w:type="spellEnd"/>
      <w:r>
        <w:rPr>
          <w:rFonts w:ascii="Times" w:hAnsi="Times" w:cs="Times"/>
          <w:sz w:val="28"/>
          <w:szCs w:val="28"/>
        </w:rPr>
        <w:t xml:space="preserve"> выдать отдельные квитанции и взыскании денежных средств – удовлетворить частично.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Взыскать с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Д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в пользу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И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9 373 руб. 16 коп</w:t>
      </w:r>
      <w:proofErr w:type="gramStart"/>
      <w:r>
        <w:rPr>
          <w:rFonts w:ascii="Times" w:hAnsi="Times" w:cs="Times"/>
          <w:sz w:val="28"/>
          <w:szCs w:val="28"/>
        </w:rPr>
        <w:t>.</w:t>
      </w:r>
      <w:proofErr w:type="gramEnd"/>
      <w:r>
        <w:rPr>
          <w:rFonts w:ascii="Times" w:hAnsi="Times" w:cs="Times"/>
          <w:sz w:val="28"/>
          <w:szCs w:val="28"/>
        </w:rPr>
        <w:t xml:space="preserve"> и госпошлину в сумме 1 050 руб.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Взыскать с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В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в пользу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И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9 373 руб. 16 коп</w:t>
      </w:r>
      <w:proofErr w:type="gramStart"/>
      <w:r>
        <w:rPr>
          <w:rFonts w:ascii="Times" w:hAnsi="Times" w:cs="Times"/>
          <w:sz w:val="28"/>
          <w:szCs w:val="28"/>
        </w:rPr>
        <w:t>.</w:t>
      </w:r>
      <w:proofErr w:type="gramEnd"/>
      <w:r>
        <w:rPr>
          <w:rFonts w:ascii="Times" w:hAnsi="Times" w:cs="Times"/>
          <w:sz w:val="28"/>
          <w:szCs w:val="28"/>
        </w:rPr>
        <w:t xml:space="preserve"> и госпошлину в сумме 1 050 руб.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Определить   доли в оплате жилищно-коммунальных платежей по жилому помещению в виде комнаты размером 14,4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кв.м</w:t>
      </w:r>
      <w:proofErr w:type="spellEnd"/>
      <w:proofErr w:type="gramEnd"/>
      <w:r>
        <w:rPr>
          <w:rFonts w:ascii="Times" w:hAnsi="Times" w:cs="Times"/>
          <w:sz w:val="28"/>
          <w:szCs w:val="28"/>
        </w:rPr>
        <w:t xml:space="preserve"> в коммунальной квартире, расположенной по адресу: </w:t>
      </w:r>
      <w:proofErr w:type="spellStart"/>
      <w:r>
        <w:rPr>
          <w:rFonts w:ascii="Times" w:hAnsi="Times" w:cs="Times"/>
          <w:sz w:val="28"/>
          <w:szCs w:val="28"/>
        </w:rPr>
        <w:t>г.Москва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Лихоборская</w:t>
      </w:r>
      <w:proofErr w:type="spellEnd"/>
      <w:r>
        <w:rPr>
          <w:rFonts w:ascii="Times" w:hAnsi="Times" w:cs="Times"/>
          <w:sz w:val="28"/>
          <w:szCs w:val="28"/>
        </w:rPr>
        <w:t xml:space="preserve"> наб., д</w:t>
      </w:r>
      <w:r w:rsidR="00550865">
        <w:rPr>
          <w:rFonts w:ascii="Times" w:hAnsi="Times" w:cs="Times"/>
          <w:sz w:val="28"/>
          <w:szCs w:val="28"/>
        </w:rPr>
        <w:t>…</w:t>
      </w:r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корп</w:t>
      </w:r>
      <w:proofErr w:type="spellEnd"/>
      <w:r w:rsidR="00550865">
        <w:rPr>
          <w:rFonts w:ascii="Times" w:hAnsi="Times" w:cs="Times"/>
          <w:sz w:val="28"/>
          <w:szCs w:val="28"/>
        </w:rPr>
        <w:t>…</w:t>
      </w:r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кв</w:t>
      </w:r>
      <w:proofErr w:type="spellEnd"/>
      <w:r w:rsidR="00550865">
        <w:rPr>
          <w:rFonts w:ascii="Times" w:hAnsi="Times" w:cs="Times"/>
          <w:sz w:val="28"/>
          <w:szCs w:val="28"/>
        </w:rPr>
        <w:t>…</w:t>
      </w:r>
      <w:r>
        <w:rPr>
          <w:rFonts w:ascii="Times" w:hAnsi="Times" w:cs="Times"/>
          <w:sz w:val="28"/>
          <w:szCs w:val="28"/>
        </w:rPr>
        <w:t>: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И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в размере 1/5 доли общего размера начислений;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Д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и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В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с учетом начислений на </w:t>
      </w:r>
      <w:proofErr w:type="gramStart"/>
      <w:r>
        <w:rPr>
          <w:rFonts w:ascii="Times" w:hAnsi="Times" w:cs="Times"/>
          <w:sz w:val="28"/>
          <w:szCs w:val="28"/>
        </w:rPr>
        <w:t>несовершеннолетних 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М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Д</w:t>
      </w:r>
      <w:r w:rsidR="00550865">
        <w:rPr>
          <w:rFonts w:ascii="Times" w:hAnsi="Times" w:cs="Times"/>
          <w:sz w:val="28"/>
          <w:szCs w:val="28"/>
        </w:rPr>
        <w:t>.</w:t>
      </w:r>
      <w:proofErr w:type="gramEnd"/>
      <w:r>
        <w:rPr>
          <w:rFonts w:ascii="Times" w:hAnsi="Times" w:cs="Times"/>
          <w:sz w:val="28"/>
          <w:szCs w:val="28"/>
        </w:rPr>
        <w:t xml:space="preserve"> и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Е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Д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– в размере  4/5 долей общего размера начислений.       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Решение в части определения долей в оплате жилищно-коммунальных платежей является основанием для формирования отдельных платежных документов согласно установленным долям на имя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И</w:t>
      </w:r>
      <w:r w:rsidR="00550865">
        <w:rPr>
          <w:rFonts w:ascii="Times" w:hAnsi="Times" w:cs="Times"/>
          <w:sz w:val="28"/>
          <w:szCs w:val="28"/>
        </w:rPr>
        <w:t xml:space="preserve">. </w:t>
      </w:r>
      <w:r>
        <w:rPr>
          <w:rFonts w:ascii="Times" w:hAnsi="Times" w:cs="Times"/>
          <w:sz w:val="28"/>
          <w:szCs w:val="28"/>
        </w:rPr>
        <w:t xml:space="preserve">и </w:t>
      </w:r>
      <w:proofErr w:type="gramStart"/>
      <w:r>
        <w:rPr>
          <w:rFonts w:ascii="Times" w:hAnsi="Times" w:cs="Times"/>
          <w:sz w:val="28"/>
          <w:szCs w:val="28"/>
        </w:rPr>
        <w:t>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Д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.</w:t>
      </w:r>
      <w:proofErr w:type="gramEnd"/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В удовлетворении остальной части исковых </w:t>
      </w:r>
      <w:proofErr w:type="gramStart"/>
      <w:r>
        <w:rPr>
          <w:rFonts w:ascii="Times" w:hAnsi="Times" w:cs="Times"/>
          <w:sz w:val="28"/>
          <w:szCs w:val="28"/>
        </w:rPr>
        <w:t>требований  К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Н</w:t>
      </w:r>
      <w:r w:rsidR="00550865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>И</w:t>
      </w:r>
      <w:r w:rsidR="00550865">
        <w:rPr>
          <w:rFonts w:ascii="Times" w:hAnsi="Times" w:cs="Times"/>
          <w:sz w:val="28"/>
          <w:szCs w:val="28"/>
        </w:rPr>
        <w:t>.</w:t>
      </w:r>
      <w:proofErr w:type="gramEnd"/>
      <w:r>
        <w:rPr>
          <w:rFonts w:ascii="Times" w:hAnsi="Times" w:cs="Times"/>
          <w:sz w:val="28"/>
          <w:szCs w:val="28"/>
        </w:rPr>
        <w:t>– отказать.</w:t>
      </w:r>
      <w:r>
        <w:rPr>
          <w:rFonts w:ascii="Times" w:hAnsi="Times" w:cs="Times"/>
          <w:sz w:val="28"/>
          <w:szCs w:val="28"/>
        </w:rPr>
        <w:tab/>
        <w:t xml:space="preserve"> </w:t>
      </w:r>
    </w:p>
    <w:p w:rsidR="00634CCE" w:rsidRDefault="00634CCE" w:rsidP="00634CCE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Решение может быть обжаловано </w:t>
      </w:r>
      <w:proofErr w:type="gramStart"/>
      <w:r>
        <w:rPr>
          <w:rFonts w:ascii="Times" w:hAnsi="Times" w:cs="Times"/>
          <w:sz w:val="28"/>
          <w:szCs w:val="28"/>
        </w:rPr>
        <w:t>в  Московский</w:t>
      </w:r>
      <w:proofErr w:type="gramEnd"/>
      <w:r>
        <w:rPr>
          <w:rFonts w:ascii="Times" w:hAnsi="Times" w:cs="Times"/>
          <w:sz w:val="28"/>
          <w:szCs w:val="28"/>
        </w:rPr>
        <w:t xml:space="preserve">  городской  суд  в  течение одного месяца с даты изготовления решения в окончательной форме путем подачи апелляционной жалобы через   </w:t>
      </w:r>
      <w:proofErr w:type="spellStart"/>
      <w:r>
        <w:rPr>
          <w:rFonts w:ascii="Times" w:hAnsi="Times" w:cs="Times"/>
          <w:sz w:val="28"/>
          <w:szCs w:val="28"/>
        </w:rPr>
        <w:t>Головинский</w:t>
      </w:r>
      <w:proofErr w:type="spellEnd"/>
      <w:r>
        <w:rPr>
          <w:rFonts w:ascii="Times" w:hAnsi="Times" w:cs="Times"/>
          <w:sz w:val="28"/>
          <w:szCs w:val="28"/>
        </w:rPr>
        <w:t xml:space="preserve"> районный суд  г. Москвы .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Судья:  </w:t>
      </w: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</w:p>
    <w:p w:rsidR="00634CCE" w:rsidRDefault="00634CCE" w:rsidP="00634CCE">
      <w:pPr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</w:p>
    <w:p w:rsidR="003822BA" w:rsidRDefault="00E92907"/>
    <w:sectPr w:rsidR="003822BA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CE"/>
    <w:rsid w:val="00345D96"/>
    <w:rsid w:val="00375F28"/>
    <w:rsid w:val="003B74FB"/>
    <w:rsid w:val="00550865"/>
    <w:rsid w:val="00634CCE"/>
    <w:rsid w:val="006726B9"/>
    <w:rsid w:val="007A2B83"/>
    <w:rsid w:val="008B6E46"/>
    <w:rsid w:val="009F7D48"/>
    <w:rsid w:val="00C468BE"/>
    <w:rsid w:val="00E9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FC5D8"/>
  <w14:defaultImageDpi w14:val="32767"/>
  <w15:chartTrackingRefBased/>
  <w15:docId w15:val="{602F8BB8-A900-AA49-8FEF-1AB8CE7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5190D8D0DCEC31262AE57CD76CFFEA0DAD5E24EC2B915F8ED1A9AB1C80189F50F0F2F0FD27A64Ea0U6L" TargetMode="External"/><Relationship Id="rId4" Type="http://schemas.openxmlformats.org/officeDocument/2006/relationships/hyperlink" Target="consultantplus://offline/ref=C0B87BDBFA125A9E8C4B6164E7C51CBD00A6B7CB2EDBE9D95A91C5F964F8FC29C9B609D92207A2FFxAR5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urprofy.ru urprofy.ru</dc:creator>
  <cp:keywords/>
  <dc:description/>
  <cp:lastModifiedBy>urprofy.ru urprofy.ru</cp:lastModifiedBy>
  <cp:revision>3</cp:revision>
  <dcterms:created xsi:type="dcterms:W3CDTF">2018-06-24T13:32:00Z</dcterms:created>
  <dcterms:modified xsi:type="dcterms:W3CDTF">2018-06-24T13:33:00Z</dcterms:modified>
</cp:coreProperties>
</file>