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7EA6" w14:textId="77777777" w:rsidR="002711AC" w:rsidRDefault="002711AC" w:rsidP="00D948B1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РЕШЕНИЕ</w:t>
      </w:r>
    </w:p>
    <w:p w14:paraId="650A6C5C" w14:textId="77777777" w:rsidR="002711AC" w:rsidRDefault="002711AC" w:rsidP="00D948B1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Именем Российской Федерации</w:t>
      </w:r>
    </w:p>
    <w:p w14:paraId="5BEBFF41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02 февраля 2012 года г. Москва</w:t>
      </w:r>
    </w:p>
    <w:p w14:paraId="07AC47CB" w14:textId="565EAD06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proofErr w:type="spellStart"/>
      <w:r>
        <w:rPr>
          <w:rFonts w:ascii="Helvetica Neue" w:hAnsi="Helvetica Neue"/>
          <w:color w:val="333333"/>
          <w:sz w:val="26"/>
          <w:szCs w:val="26"/>
        </w:rPr>
        <w:t>Нагатинский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 районный суд г. Москвы в составе председательствующего судьи Бычкова А.В., при секретаре Косенко И.Г., рассмотрев в открытом судебном заседании гражданское дело № 2-236/12 по иску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Д.Г. к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Н.В., действующим в интересах несовершеннолетних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 Я.Р.,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о признании утратившими право пользования жилым помещением,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774AEECA" w14:textId="77777777" w:rsidR="002711AC" w:rsidRDefault="002711AC" w:rsidP="00D948B1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УСТАНОВИЛ:</w:t>
      </w:r>
    </w:p>
    <w:p w14:paraId="10B7B67E" w14:textId="12C430E0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Д.Г. обратился в суд с иском к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Н.В., действующим в интересах несовершеннолетних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&lt;дата изъята&gt; рождения,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&lt;дата изъята&gt; рождения о признании утратившими право пользования жилым помещением по адресу: &lt;адрес изъят&gt; В обоснование заявленных требований указал, что &lt;дата изъята&gt; по договору купли-продажи приобрел у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Г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М.Д. квартиру по указанному адресу. При заключении договора в квартире никто не проживал, она была полностью освобождена ото всех вещей. В соответствии с п.11 договора купли-продажи на момент подписания договора в квартире зарегистрированы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и его дети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По условиям указанного пункта договора продавцы обязуются сняться с регистрационного учета и обеспечить снятие иных зарегистрированных лиц в течение 30 календарных дней с момента государственной регистрации договора и перехода права собственности к покупателю. Срок исполнения указанной обязанности истек &lt;дата изъята&gt;, однако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вместе с несовершеннолетними детьми с учета не снялся. Снять детей с регистрационного учета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не смог, так как на квартиру по месту фактического проживания детей с матерью по адресу: &lt;адрес изъят&gt; имеются права матери несовершеннолетних, которая регистрировать детей по своему месту жительства не желает. При разбирательстве дела, исходя из положений ч.2 ст.292 ГК РФ просил признать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а также несовершеннолетних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утратившими право пользования квартирой по адресу: &lt;адрес изъят&gt;.</w:t>
      </w:r>
    </w:p>
    <w:p w14:paraId="72E0C408" w14:textId="3BB36AB2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Истец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Д.Г., будучи надлежащим образом извещен, в судебное заседание не явился, представив заявление о рассмотрении дела в его отсутствие, в связи с чем, дело рассмотрено в отсутствие истца, с участием его представителя.</w:t>
      </w:r>
    </w:p>
    <w:p w14:paraId="33CD52F4" w14:textId="42604473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Представитель истца - по доверенности </w:t>
      </w:r>
      <w:r w:rsidR="00D948B1" w:rsidRPr="00D948B1">
        <w:rPr>
          <w:rFonts w:ascii="Helvetica Neue" w:hAnsi="Helvetica Neue"/>
          <w:b/>
          <w:color w:val="333333"/>
          <w:sz w:val="26"/>
          <w:szCs w:val="26"/>
        </w:rPr>
        <w:t xml:space="preserve">адвокат </w:t>
      </w:r>
      <w:proofErr w:type="spellStart"/>
      <w:r w:rsidRPr="00D948B1">
        <w:rPr>
          <w:rFonts w:ascii="Helvetica Neue" w:hAnsi="Helvetica Neue"/>
          <w:b/>
          <w:color w:val="333333"/>
          <w:sz w:val="26"/>
          <w:szCs w:val="26"/>
        </w:rPr>
        <w:t>Бакумова</w:t>
      </w:r>
      <w:proofErr w:type="spellEnd"/>
      <w:r w:rsidRPr="00D948B1">
        <w:rPr>
          <w:rFonts w:ascii="Helvetica Neue" w:hAnsi="Helvetica Neue"/>
          <w:b/>
          <w:color w:val="333333"/>
          <w:sz w:val="26"/>
          <w:szCs w:val="26"/>
        </w:rPr>
        <w:t xml:space="preserve"> Е.Я. </w:t>
      </w:r>
      <w:r>
        <w:rPr>
          <w:rFonts w:ascii="Helvetica Neue" w:hAnsi="Helvetica Neue"/>
          <w:color w:val="333333"/>
          <w:sz w:val="26"/>
          <w:szCs w:val="26"/>
        </w:rPr>
        <w:t>в судебном заседании исковые требования поддержала.</w:t>
      </w:r>
    </w:p>
    <w:p w14:paraId="66F431C8" w14:textId="7A28616F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Ответчик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действующий также в интересах несовершеннолетних детей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будучи надлежащим образом извещен, в судебное заседание не явился, в связи с чем, дело рассмотрено в его отсутствие. В ранее представленном отзыве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исковые требования признал, указав, что после расторжения брака,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 (&lt;данные изъяты&gt;) Н.В. вместе с их </w:t>
      </w:r>
      <w:r>
        <w:rPr>
          <w:rFonts w:ascii="Helvetica Neue" w:hAnsi="Helvetica Neue"/>
          <w:color w:val="333333"/>
          <w:sz w:val="26"/>
          <w:szCs w:val="26"/>
        </w:rPr>
        <w:lastRenderedPageBreak/>
        <w:t>общими детьми переехала по месту своего жительства по адресу: &lt;адрес изъят&gt;, однако, снимать детей с регистрационного учета в проданной квартире и зарегистрировать их по своему месту жительства бывшая супруга отказывается.</w:t>
      </w:r>
    </w:p>
    <w:p w14:paraId="4126A903" w14:textId="7F01D25E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Ответчик </w:t>
      </w:r>
      <w:proofErr w:type="gramStart"/>
      <w:r>
        <w:rPr>
          <w:rFonts w:ascii="Helvetica Neue" w:hAnsi="Helvetica Neue"/>
          <w:color w:val="333333"/>
          <w:sz w:val="26"/>
          <w:szCs w:val="26"/>
        </w:rPr>
        <w:t>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(</w:t>
      </w:r>
      <w:proofErr w:type="gramEnd"/>
      <w:r>
        <w:rPr>
          <w:rFonts w:ascii="Helvetica Neue" w:hAnsi="Helvetica Neue"/>
          <w:color w:val="333333"/>
          <w:sz w:val="26"/>
          <w:szCs w:val="26"/>
        </w:rPr>
        <w:t>до расторжения брака &lt;данные изъяты&gt;) Н.В., действующая в интересах несовершеннолетних детей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в судебное заседание не явилась, извещена надлежащим образом, сведений об уважительности причин неявки не представила, в связи с чем дело рассмотрено в ее отсутствие.</w:t>
      </w:r>
    </w:p>
    <w:p w14:paraId="032EAC63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Представитель органа опеки и попечительства муниципалитета ВМО Щукино в г. Москве в судебное заседание не явился, представив заявление о рассмотрении дела в отсутствие представителя, в связи с чем, дело рассмотрено в отсутствие </w:t>
      </w:r>
      <w:proofErr w:type="gramStart"/>
      <w:r>
        <w:rPr>
          <w:rFonts w:ascii="Helvetica Neue" w:hAnsi="Helvetica Neue"/>
          <w:color w:val="333333"/>
          <w:sz w:val="26"/>
          <w:szCs w:val="26"/>
        </w:rPr>
        <w:t>представителя</w:t>
      </w:r>
      <w:proofErr w:type="gramEnd"/>
      <w:r>
        <w:rPr>
          <w:rFonts w:ascii="Helvetica Neue" w:hAnsi="Helvetica Neue"/>
          <w:color w:val="333333"/>
          <w:sz w:val="26"/>
          <w:szCs w:val="26"/>
        </w:rPr>
        <w:t xml:space="preserve"> указанного 3-го лица.</w:t>
      </w:r>
    </w:p>
    <w:p w14:paraId="309812B4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Представитель органа опеки и попечительства муниципалитета ВМО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Братеево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 в г. Москве, будучи надлежащим образом извещен, в судебное заседание не явился, в связи с чем, дело рассмотрено в отсутствие </w:t>
      </w:r>
      <w:proofErr w:type="gramStart"/>
      <w:r>
        <w:rPr>
          <w:rFonts w:ascii="Helvetica Neue" w:hAnsi="Helvetica Neue"/>
          <w:color w:val="333333"/>
          <w:sz w:val="26"/>
          <w:szCs w:val="26"/>
        </w:rPr>
        <w:t>представителя</w:t>
      </w:r>
      <w:proofErr w:type="gramEnd"/>
      <w:r>
        <w:rPr>
          <w:rFonts w:ascii="Helvetica Neue" w:hAnsi="Helvetica Neue"/>
          <w:color w:val="333333"/>
          <w:sz w:val="26"/>
          <w:szCs w:val="26"/>
        </w:rPr>
        <w:t xml:space="preserve"> указанного 3-го лица.</w:t>
      </w:r>
    </w:p>
    <w:p w14:paraId="55125AD5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Выслушав представителя истца, исследовав письменные материалы дела, суд находит исковые требования подлежащими удовлетворению по следующим основаниям.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3C338D3F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Исходя из положений ч.1 ст.30 ЖК РФ, ч.1 ст.288 ГК РФ, ч.1 ст.209 ГК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14:paraId="20BE8AFF" w14:textId="05EF215D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Судом установлено, что по договору купли-продажи от &lt;дата изъята&gt; Г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М.Д.,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продали, а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Д.Г. приобрел квартиру по адресу: &lt;адрес изъят&gt;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48E71BB3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Указанная квартира принадлежала продавцам в &lt;данные изъяты&gt; доли каждому на основании свидетельства о праве на наследство по закону от &lt;дата изъята&gt;, договора передачи &lt;№ изъят&gt; от &lt;дата изъята&gt;</w:t>
      </w:r>
    </w:p>
    <w:p w14:paraId="651E6B4E" w14:textId="3F065CBA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Согласно п.11 договора покупатель поставлен в известность, что на момент заключения договора в квартире зарегистрированы по месту жительства продавцы,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С.Р.,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Е.Р., </w:t>
      </w:r>
      <w:proofErr w:type="gramStart"/>
      <w:r>
        <w:rPr>
          <w:rFonts w:ascii="Helvetica Neue" w:hAnsi="Helvetica Neue"/>
          <w:color w:val="333333"/>
          <w:sz w:val="26"/>
          <w:szCs w:val="26"/>
        </w:rPr>
        <w:t>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Я.Р..</w:t>
      </w:r>
      <w:proofErr w:type="gramEnd"/>
      <w:r>
        <w:rPr>
          <w:rFonts w:ascii="Helvetica Neue" w:hAnsi="Helvetica Neue"/>
          <w:color w:val="333333"/>
          <w:sz w:val="26"/>
          <w:szCs w:val="26"/>
        </w:rPr>
        <w:t xml:space="preserve"> Продавцы обязуются сняться с регистрационного учета и обеспечить снятие иных зарегистрированных лиц в течение 30 календарных дней с момента государственной регистрации Договора и перехода права собственности на квартиру к Покупателю, а также обеспечить постановку на регистрационный учет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С.Р. по адресу: &lt;адрес изъят&gt;;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 по адресу: &lt;адрес изъят&gt; течение 30 календарных дней с момента государственной регистрации договора и перехода права собственности на квартиру к покупателю в органе, осуществляющем государственную регистрацию прав на недвижимое имущество и сделок с ним.</w:t>
      </w:r>
    </w:p>
    <w:p w14:paraId="5B0781E6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Договор зарегистрирован в Едином государственном реестре прав на недвижимое имущество и сделок с ним &lt;дата изъята&gt;</w:t>
      </w:r>
    </w:p>
    <w:p w14:paraId="4A0F4A57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В соответствии с ч.2 ст.292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47A3DA20" w14:textId="36425F49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Н.В. состояли в зарегистрированном браке до &lt;дата изъята&gt; От брака имеют общих несовершеннолетних детей </w:t>
      </w:r>
      <w:r w:rsidR="00D948B1">
        <w:rPr>
          <w:rFonts w:ascii="Helvetica Neue" w:hAnsi="Helvetica Neue"/>
          <w:color w:val="333333"/>
          <w:sz w:val="26"/>
          <w:szCs w:val="26"/>
        </w:rPr>
        <w:t>–</w:t>
      </w:r>
      <w:r>
        <w:rPr>
          <w:rFonts w:ascii="Helvetica Neue" w:hAnsi="Helvetica Neue"/>
          <w:color w:val="333333"/>
          <w:sz w:val="26"/>
          <w:szCs w:val="26"/>
        </w:rPr>
        <w:t xml:space="preserve">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&lt;дата изъята&gt; рождения,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&lt;дата изъята&gt;</w:t>
      </w:r>
    </w:p>
    <w:p w14:paraId="73F3D464" w14:textId="750EDEB2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&lt;данные изъяты&gt; (в настоящее время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) Н.В. зарегистрирована по адресу: &lt;адрес изъят&gt;.</w:t>
      </w:r>
    </w:p>
    <w:p w14:paraId="6C27E734" w14:textId="76D75DA0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Согласно выписки из домовой книги, несовершеннолетние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были зарегистрированы в спорной квартире с рождения в качестве членов семьи собственника - своего законного представителя отца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51DD9EDD" w14:textId="23E9FBEC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В настоящее время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а также его несовершеннолетние дети остаются зарегистрированными в спорной квартире.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3E24708F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В соответствии с п.2 ст.20 ГК РФ местом жительства несовершеннолетних, не достигших четырнадцати лет, признается место жительства их законных представителей-родителей, усыновителей или опекунов.</w:t>
      </w:r>
    </w:p>
    <w:p w14:paraId="16FEE37C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После расторжения брака родители несовершеннолетних детей определили местом их жительства место проживания матери.</w:t>
      </w:r>
    </w:p>
    <w:p w14:paraId="4B69D51A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Согласно акта обследования спорной квартиры, составленного специалистом отдела опеки и попечительства муниципалитета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Братеево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 в г. Москве, в указанной квартире никто не проживает, в квартире проводится капитальный ремонт.</w:t>
      </w:r>
    </w:p>
    <w:p w14:paraId="3621241B" w14:textId="0DC3579A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Согласно акта обследования квартиры по месту жительства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Н.В. по адресу: &lt;адрес изъят&gt;, несовершеннолетние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 проживают с матерью по указанному адресу.</w:t>
      </w:r>
    </w:p>
    <w:p w14:paraId="3072FB99" w14:textId="46F86B11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Как следует из договора купли-продажи жилого помещения, продавцы и покупатель не оговорили условий о дальнейшем праве пользования жилым помещением членами семьи прежнего собственника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а именно, его несовершеннолетними детьми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 xml:space="preserve">Е.Р., </w:t>
      </w:r>
      <w:proofErr w:type="gramStart"/>
      <w:r>
        <w:rPr>
          <w:rFonts w:ascii="Helvetica Neue" w:hAnsi="Helvetica Neue"/>
          <w:color w:val="333333"/>
          <w:sz w:val="26"/>
          <w:szCs w:val="26"/>
        </w:rPr>
        <w:t>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Я.Р..</w:t>
      </w:r>
      <w:proofErr w:type="gramEnd"/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462AE39D" w14:textId="13ADFF7E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В связи с отчуждением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доли в праве собственности квартиры, отсутствием какого-либо соглашения между новым собственником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Д.С. 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 о порядке пользования жилым помещением после его отчуждения, как самим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так и его несовершеннолетними детьми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суд приходит к выводу, что подлежат удовлетворению требования истца о признании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а также несовершеннолетних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Е.Р.,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 утратившими право пользования жилым помещением по адресу: &lt;адрес изъят&gt;</w:t>
      </w:r>
    </w:p>
    <w:p w14:paraId="766ADF5D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На основании изложенного, руководствуясь ст.ст.194-199 ГПК РФ, суд,</w:t>
      </w:r>
      <w:r>
        <w:rPr>
          <w:rStyle w:val="apple-converted-space"/>
          <w:rFonts w:ascii="Helvetica Neue" w:hAnsi="Helvetica Neue"/>
          <w:color w:val="333333"/>
          <w:sz w:val="26"/>
          <w:szCs w:val="26"/>
        </w:rPr>
        <w:t> </w:t>
      </w:r>
    </w:p>
    <w:p w14:paraId="7D07F11C" w14:textId="77777777" w:rsidR="002711AC" w:rsidRDefault="002711AC" w:rsidP="00D948B1">
      <w:pPr>
        <w:pStyle w:val="a4"/>
        <w:spacing w:before="0" w:beforeAutospacing="0" w:after="150" w:afterAutospacing="0"/>
        <w:jc w:val="center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РЕШИЛ:</w:t>
      </w:r>
    </w:p>
    <w:p w14:paraId="34B9C8F7" w14:textId="517F0A8C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Исковые требования К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Д.Г. - удовлетворить.</w:t>
      </w:r>
    </w:p>
    <w:p w14:paraId="565F8711" w14:textId="42C3665A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Признать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Р.Р.,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r>
        <w:rPr>
          <w:rFonts w:ascii="Helvetica Neue" w:hAnsi="Helvetica Neue"/>
          <w:color w:val="333333"/>
          <w:sz w:val="26"/>
          <w:szCs w:val="26"/>
        </w:rPr>
        <w:t>Я.Р., Ф</w:t>
      </w:r>
      <w:r w:rsidR="00D948B1">
        <w:rPr>
          <w:rFonts w:ascii="Helvetica Neue" w:hAnsi="Helvetica Neue"/>
          <w:color w:val="333333"/>
          <w:sz w:val="26"/>
          <w:szCs w:val="26"/>
        </w:rPr>
        <w:t>.</w:t>
      </w:r>
      <w:bookmarkStart w:id="0" w:name="_GoBack"/>
      <w:bookmarkEnd w:id="0"/>
      <w:r>
        <w:rPr>
          <w:rFonts w:ascii="Helvetica Neue" w:hAnsi="Helvetica Neue"/>
          <w:color w:val="333333"/>
          <w:sz w:val="26"/>
          <w:szCs w:val="26"/>
        </w:rPr>
        <w:t>Е.Р. утратившими право пользования жилым помещением по адресу: &lt;адрес изъят&gt;.</w:t>
      </w:r>
    </w:p>
    <w:p w14:paraId="29CD8120" w14:textId="77777777" w:rsidR="002711AC" w:rsidRDefault="002711AC" w:rsidP="002711AC">
      <w:pPr>
        <w:pStyle w:val="a4"/>
        <w:spacing w:before="0" w:beforeAutospacing="0" w:after="15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 xml:space="preserve">Решение может быть обжаловано в Московский городской суд через </w:t>
      </w:r>
      <w:proofErr w:type="spellStart"/>
      <w:r>
        <w:rPr>
          <w:rFonts w:ascii="Helvetica Neue" w:hAnsi="Helvetica Neue"/>
          <w:color w:val="333333"/>
          <w:sz w:val="26"/>
          <w:szCs w:val="26"/>
        </w:rPr>
        <w:t>Нагатинский</w:t>
      </w:r>
      <w:proofErr w:type="spellEnd"/>
      <w:r>
        <w:rPr>
          <w:rFonts w:ascii="Helvetica Neue" w:hAnsi="Helvetica Neue"/>
          <w:color w:val="333333"/>
          <w:sz w:val="26"/>
          <w:szCs w:val="26"/>
        </w:rPr>
        <w:t xml:space="preserve"> районный суд г. Москвы в течение месяца со дня принятия решения в окончательной форме.</w:t>
      </w:r>
    </w:p>
    <w:p w14:paraId="4BDF7C52" w14:textId="77777777" w:rsidR="002711AC" w:rsidRDefault="002711AC" w:rsidP="002711AC">
      <w:pPr>
        <w:pStyle w:val="a4"/>
        <w:spacing w:before="0" w:beforeAutospacing="0" w:after="0" w:afterAutospacing="0"/>
        <w:rPr>
          <w:rFonts w:ascii="Helvetica Neue" w:hAnsi="Helvetica Neue"/>
          <w:color w:val="333333"/>
          <w:sz w:val="26"/>
          <w:szCs w:val="26"/>
        </w:rPr>
      </w:pPr>
      <w:r>
        <w:rPr>
          <w:rFonts w:ascii="Helvetica Neue" w:hAnsi="Helvetica Neue"/>
          <w:color w:val="333333"/>
          <w:sz w:val="26"/>
          <w:szCs w:val="26"/>
        </w:rPr>
        <w:t>Судья              Бычков А.В.</w:t>
      </w:r>
    </w:p>
    <w:p w14:paraId="57B12B82" w14:textId="77777777" w:rsidR="003822BA" w:rsidRDefault="00D16346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C"/>
    <w:rsid w:val="002711AC"/>
    <w:rsid w:val="00345D96"/>
    <w:rsid w:val="00375F28"/>
    <w:rsid w:val="003B74FB"/>
    <w:rsid w:val="006726B9"/>
    <w:rsid w:val="007A2B83"/>
    <w:rsid w:val="00C468BE"/>
    <w:rsid w:val="00D16346"/>
    <w:rsid w:val="00D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DB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6765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2018-01-04T16:08:00Z</dcterms:created>
  <dcterms:modified xsi:type="dcterms:W3CDTF">2018-01-04T16:08:00Z</dcterms:modified>
</cp:coreProperties>
</file>