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D3F" w:rsidRPr="00D10593" w:rsidRDefault="0065434B" w:rsidP="008D74B3">
      <w:pPr>
        <w:ind w:firstLine="567"/>
        <w:jc w:val="center"/>
        <w:rPr>
          <w:b/>
        </w:rPr>
      </w:pPr>
      <w:r w:rsidRPr="00D10593">
        <w:rPr>
          <w:b/>
        </w:rPr>
        <w:t>РЕШЕНИЕ</w:t>
      </w:r>
    </w:p>
    <w:p w:rsidR="00E71D3F" w:rsidRPr="00D10593" w:rsidRDefault="0065434B" w:rsidP="008D74B3">
      <w:pPr>
        <w:ind w:firstLine="567"/>
        <w:jc w:val="center"/>
        <w:rPr>
          <w:b/>
        </w:rPr>
      </w:pPr>
      <w:r w:rsidRPr="00D10593">
        <w:rPr>
          <w:b/>
        </w:rPr>
        <w:t>ИМЕНЕМ РОССИЙСКОЙ ФЕДЕРАЦИИ</w:t>
      </w:r>
    </w:p>
    <w:p w:rsidR="00657F55" w:rsidRPr="00D10593" w:rsidRDefault="00ED0994" w:rsidP="008D74B3">
      <w:pPr>
        <w:ind w:firstLine="567"/>
        <w:jc w:val="center"/>
        <w:rPr>
          <w:b/>
        </w:rPr>
      </w:pPr>
    </w:p>
    <w:p w:rsidR="00E71D3F" w:rsidRPr="00D10593" w:rsidRDefault="0065434B" w:rsidP="008D74B3">
      <w:pPr>
        <w:ind w:firstLine="567"/>
        <w:jc w:val="center"/>
      </w:pPr>
      <w:r w:rsidRPr="00D10593">
        <w:t>06 декабря 2018 года                                                                                      город Москва</w:t>
      </w:r>
    </w:p>
    <w:p w:rsidR="00E71D3F" w:rsidRPr="00D10593" w:rsidRDefault="00ED0994" w:rsidP="008D74B3">
      <w:pPr>
        <w:ind w:firstLine="567"/>
        <w:jc w:val="center"/>
      </w:pPr>
    </w:p>
    <w:p w:rsidR="00853DBF" w:rsidRDefault="0065434B" w:rsidP="00B16B44">
      <w:pPr>
        <w:ind w:firstLine="567"/>
        <w:jc w:val="both"/>
      </w:pPr>
      <w:r w:rsidRPr="00D10593">
        <w:t xml:space="preserve">Люблинский районный суд города Москвы в составе председательствующего судьи Ноздрачевой Т.И., при секретаре Тупчи Е.М., </w:t>
      </w:r>
    </w:p>
    <w:p w:rsidR="00B16B44" w:rsidRDefault="0065434B" w:rsidP="00B16B44">
      <w:pPr>
        <w:ind w:firstLine="567"/>
        <w:jc w:val="both"/>
      </w:pPr>
      <w:r w:rsidRPr="00D10593">
        <w:t>с участием представителей истца Р</w:t>
      </w:r>
      <w:r w:rsidR="007771D9">
        <w:t>.</w:t>
      </w:r>
      <w:r w:rsidRPr="00D10593">
        <w:t>Д.А.</w:t>
      </w:r>
      <w:r>
        <w:t xml:space="preserve"> </w:t>
      </w:r>
      <w:r w:rsidR="007771D9">
        <w:t>–</w:t>
      </w:r>
      <w:r w:rsidRPr="00D10593">
        <w:t xml:space="preserve"> У</w:t>
      </w:r>
      <w:r w:rsidR="007771D9">
        <w:t>.</w:t>
      </w:r>
      <w:r w:rsidRPr="00D10593">
        <w:t>Г.Я., Г</w:t>
      </w:r>
      <w:r w:rsidR="007771D9">
        <w:t>.</w:t>
      </w:r>
      <w:r w:rsidRPr="00D10593">
        <w:t xml:space="preserve">Т.С., </w:t>
      </w:r>
      <w:r>
        <w:t>представителя ответчика В</w:t>
      </w:r>
      <w:r w:rsidR="007771D9">
        <w:t>.</w:t>
      </w:r>
      <w:r w:rsidRPr="00D10593">
        <w:t xml:space="preserve">Б.Я. </w:t>
      </w:r>
      <w:r w:rsidR="007771D9">
        <w:t>–</w:t>
      </w:r>
      <w:r w:rsidRPr="00D10593">
        <w:t xml:space="preserve"> </w:t>
      </w:r>
      <w:r w:rsidR="007771D9" w:rsidRPr="007771D9">
        <w:rPr>
          <w:b/>
        </w:rPr>
        <w:t xml:space="preserve">адвоката </w:t>
      </w:r>
      <w:proofErr w:type="spellStart"/>
      <w:r w:rsidRPr="007771D9">
        <w:rPr>
          <w:b/>
        </w:rPr>
        <w:t>Гайдановой</w:t>
      </w:r>
      <w:proofErr w:type="spellEnd"/>
      <w:r w:rsidRPr="007771D9">
        <w:rPr>
          <w:b/>
        </w:rPr>
        <w:t xml:space="preserve"> Е.С.</w:t>
      </w:r>
      <w:r w:rsidRPr="00D10593">
        <w:t>, ответчика Ч</w:t>
      </w:r>
      <w:r w:rsidR="007771D9">
        <w:t>.</w:t>
      </w:r>
      <w:r w:rsidRPr="00D10593">
        <w:t xml:space="preserve">А.В. и его </w:t>
      </w:r>
      <w:r>
        <w:t xml:space="preserve">представителя </w:t>
      </w:r>
      <w:r w:rsidRPr="00D10593">
        <w:t>Ш</w:t>
      </w:r>
      <w:r w:rsidR="007771D9">
        <w:t>.</w:t>
      </w:r>
      <w:r w:rsidRPr="00D10593">
        <w:t>М.А., рассмотрев в открытом судебном заседании в зале № 307 гражданское дело № 2-2137/2018 по исковому заявлению Р</w:t>
      </w:r>
      <w:r>
        <w:t>.</w:t>
      </w:r>
      <w:r w:rsidRPr="00D10593">
        <w:t xml:space="preserve"> Д</w:t>
      </w:r>
      <w:r>
        <w:t>.</w:t>
      </w:r>
      <w:r w:rsidRPr="00D10593">
        <w:t xml:space="preserve"> А</w:t>
      </w:r>
      <w:r>
        <w:t>.</w:t>
      </w:r>
      <w:r w:rsidRPr="00D10593">
        <w:t xml:space="preserve"> к В</w:t>
      </w:r>
      <w:r>
        <w:t>.</w:t>
      </w:r>
      <w:r w:rsidRPr="00D10593">
        <w:t xml:space="preserve"> Б</w:t>
      </w:r>
      <w:r>
        <w:t>.</w:t>
      </w:r>
      <w:r w:rsidRPr="00D10593">
        <w:t xml:space="preserve"> Я</w:t>
      </w:r>
      <w:r>
        <w:t>.</w:t>
      </w:r>
      <w:r w:rsidRPr="00D10593">
        <w:t>, Ч</w:t>
      </w:r>
      <w:r w:rsidR="007771D9">
        <w:t>.</w:t>
      </w:r>
      <w:r w:rsidRPr="00D10593">
        <w:t>А</w:t>
      </w:r>
      <w:r>
        <w:t>.</w:t>
      </w:r>
      <w:r w:rsidRPr="00D10593">
        <w:t xml:space="preserve"> В</w:t>
      </w:r>
      <w:r>
        <w:t>.</w:t>
      </w:r>
      <w:r w:rsidRPr="00D10593">
        <w:t xml:space="preserve"> о признании недействительными сделок купли-продажи квартиры, применении последст</w:t>
      </w:r>
      <w:r>
        <w:t>вий недействительности сделок,-</w:t>
      </w:r>
    </w:p>
    <w:p w:rsidR="00B16B44" w:rsidRDefault="00ED0994" w:rsidP="00B16B44">
      <w:pPr>
        <w:ind w:firstLine="567"/>
        <w:jc w:val="both"/>
      </w:pPr>
    </w:p>
    <w:p w:rsidR="00E71D3F" w:rsidRPr="00D10593" w:rsidRDefault="0065434B" w:rsidP="00B16B44">
      <w:pPr>
        <w:ind w:firstLine="567"/>
        <w:jc w:val="center"/>
      </w:pPr>
      <w:r w:rsidRPr="00D10593">
        <w:rPr>
          <w:b/>
        </w:rPr>
        <w:t>УСТАНОВИЛ:</w:t>
      </w:r>
    </w:p>
    <w:p w:rsidR="00791269" w:rsidRPr="00D10593" w:rsidRDefault="00ED0994" w:rsidP="00791269">
      <w:pPr>
        <w:ind w:firstLine="567"/>
        <w:jc w:val="center"/>
      </w:pPr>
    </w:p>
    <w:p w:rsidR="00255A5C" w:rsidRDefault="0065434B" w:rsidP="00255A5C">
      <w:pPr>
        <w:ind w:firstLine="567"/>
        <w:jc w:val="both"/>
      </w:pPr>
      <w:r w:rsidRPr="00D10593">
        <w:t>Истец обратился в суд с указанным исковым заявлением, указав в обоснование иска следующее. Р</w:t>
      </w:r>
      <w:r w:rsidR="007771D9">
        <w:t>.</w:t>
      </w:r>
      <w:r w:rsidRPr="00D10593">
        <w:t>Д.А. являлся собственником квартиры, ра</w:t>
      </w:r>
      <w:r>
        <w:t>сположенной по адресу: город Москва, улица Марьинский парк, дом **</w:t>
      </w:r>
      <w:r w:rsidRPr="00D10593">
        <w:t xml:space="preserve">, корпус </w:t>
      </w:r>
      <w:r>
        <w:t>**</w:t>
      </w:r>
      <w:r w:rsidRPr="00D10593">
        <w:t xml:space="preserve">, квартира </w:t>
      </w:r>
      <w:r>
        <w:t>**</w:t>
      </w:r>
      <w:r w:rsidRPr="00D10593">
        <w:t>. В связи с злоуп</w:t>
      </w:r>
      <w:r>
        <w:t xml:space="preserve">отреблением спиртными напитками, </w:t>
      </w:r>
      <w:r w:rsidRPr="00D10593">
        <w:t>Р</w:t>
      </w:r>
      <w:r w:rsidR="007771D9">
        <w:t>.</w:t>
      </w:r>
      <w:r w:rsidRPr="00D10593">
        <w:t xml:space="preserve">Д.А. состоял на учете в </w:t>
      </w:r>
      <w:r>
        <w:t>**</w:t>
      </w:r>
      <w:r w:rsidRPr="00D10593">
        <w:t>, неоднократно находится на лечении психиатрической больнице с расстройством сознания на почве алкоголя. Между</w:t>
      </w:r>
      <w:r>
        <w:t xml:space="preserve"> Р</w:t>
      </w:r>
      <w:r w:rsidR="007771D9">
        <w:t>.</w:t>
      </w:r>
      <w:r>
        <w:t xml:space="preserve">Д.А. </w:t>
      </w:r>
      <w:r w:rsidRPr="00D10593">
        <w:t>и В</w:t>
      </w:r>
      <w:r w:rsidR="007771D9">
        <w:t>.</w:t>
      </w:r>
      <w:r w:rsidRPr="00D10593">
        <w:t xml:space="preserve">Б.Я. </w:t>
      </w:r>
      <w:r>
        <w:t>**</w:t>
      </w:r>
      <w:r w:rsidRPr="00D10593">
        <w:t xml:space="preserve"> года заключен договор купли-продажи квартиры, согласно которому, истец продает, а ответчик покуп</w:t>
      </w:r>
      <w:r>
        <w:t>ает квартиру **, расположенную</w:t>
      </w:r>
      <w:r w:rsidRPr="00D10593">
        <w:t xml:space="preserve"> по адресу: город Москва, улица Марьинский парк, </w:t>
      </w:r>
      <w:r>
        <w:t>**</w:t>
      </w:r>
      <w:r w:rsidRPr="00D10593">
        <w:t xml:space="preserve"> корпус </w:t>
      </w:r>
      <w:r>
        <w:t>**</w:t>
      </w:r>
      <w:r w:rsidRPr="00D10593">
        <w:t xml:space="preserve">, за </w:t>
      </w:r>
      <w:r>
        <w:t>**</w:t>
      </w:r>
      <w:r w:rsidRPr="00D10593">
        <w:t xml:space="preserve"> руб. Указанный договор</w:t>
      </w:r>
      <w:r>
        <w:t xml:space="preserve"> истец заключил </w:t>
      </w:r>
      <w:r w:rsidRPr="00D10593">
        <w:t xml:space="preserve">находясь в состоянии алкогольного опьянения, а также написал расписку на получение по указанному договору денежных средств в размере </w:t>
      </w:r>
      <w:r>
        <w:t>**</w:t>
      </w:r>
      <w:r w:rsidRPr="00D10593">
        <w:t xml:space="preserve"> руб., </w:t>
      </w:r>
      <w:r>
        <w:t xml:space="preserve">текст которой, как установлено </w:t>
      </w:r>
      <w:r w:rsidRPr="00D10593">
        <w:t>судебной-почерковедческой экспертизой</w:t>
      </w:r>
      <w:r>
        <w:t xml:space="preserve">, проведенной в рамках рассмотрения иного гражданского дела, </w:t>
      </w:r>
      <w:r w:rsidRPr="00D10593">
        <w:t>выполнен в каких-то необычных условиях, не исключая необычного психофизиологического состояния (состояния алкогольного опьянения, под влиянием каких-то лекарственных средств, интоксикации, вызванной болезнью и т.д.)</w:t>
      </w:r>
      <w:r>
        <w:t xml:space="preserve">; </w:t>
      </w:r>
      <w:r w:rsidRPr="00D10593">
        <w:t>подпись от имени Р</w:t>
      </w:r>
      <w:r w:rsidR="007771D9">
        <w:t>.</w:t>
      </w:r>
      <w:r>
        <w:t>Д.А. выполнена самим Р</w:t>
      </w:r>
      <w:r w:rsidR="007771D9">
        <w:t>.</w:t>
      </w:r>
      <w:r>
        <w:t>Д.</w:t>
      </w:r>
      <w:r w:rsidRPr="00D10593">
        <w:t>А. Между тем, Р</w:t>
      </w:r>
      <w:r w:rsidR="007771D9">
        <w:t>.</w:t>
      </w:r>
      <w:r w:rsidRPr="00D10593">
        <w:t>Д.А. не понимал, что подписывал договор</w:t>
      </w:r>
      <w:r>
        <w:t xml:space="preserve"> купли-продажи квартиры</w:t>
      </w:r>
      <w:r w:rsidRPr="00D10593">
        <w:t>, поскольку ему было разъяснено, что он подписывает договор об оказании риэлтерских у</w:t>
      </w:r>
      <w:r>
        <w:t xml:space="preserve">слуг по продаже своей квартиры, </w:t>
      </w:r>
      <w:r w:rsidRPr="00D10593">
        <w:t>покупателя В</w:t>
      </w:r>
      <w:r w:rsidR="007771D9">
        <w:t>.</w:t>
      </w:r>
      <w:r w:rsidRPr="00D10593">
        <w:t>Б.Я. никогда не видел. В</w:t>
      </w:r>
      <w:r w:rsidR="007771D9">
        <w:t>.</w:t>
      </w:r>
      <w:r w:rsidRPr="00D10593">
        <w:t>Б.Я. и группа лиц, действующих с ним по договоренности, воспользовавшись алкогольной зависимостью Р</w:t>
      </w:r>
      <w:r w:rsidR="007771D9">
        <w:t>.</w:t>
      </w:r>
      <w:r w:rsidRPr="00D10593">
        <w:t xml:space="preserve">Д.А. и состоянием, когда он был не способен понимать значение своих действий и руководить ими, ввели его в заблуждение, злоупотребили его доверием и дали подписать договор купли-продажи спорной квартиры под видом договора оказания услуг. </w:t>
      </w:r>
      <w:r>
        <w:t>Денежные</w:t>
      </w:r>
      <w:r w:rsidRPr="00D10593">
        <w:t xml:space="preserve"> средств</w:t>
      </w:r>
      <w:r>
        <w:t>а</w:t>
      </w:r>
      <w:r w:rsidRPr="00D10593">
        <w:t xml:space="preserve"> </w:t>
      </w:r>
      <w:r>
        <w:t xml:space="preserve">в размере ** руб. </w:t>
      </w:r>
      <w:r w:rsidRPr="00D10593">
        <w:t>Р</w:t>
      </w:r>
      <w:r w:rsidR="007771D9">
        <w:t>.</w:t>
      </w:r>
      <w:r w:rsidRPr="00D10593">
        <w:t xml:space="preserve">Д.А. за квартиру не получал. В настоящее время право собственности на спорную квартиру зарегистрировано </w:t>
      </w:r>
      <w:r>
        <w:t xml:space="preserve">за </w:t>
      </w:r>
      <w:proofErr w:type="gramStart"/>
      <w:r>
        <w:t>Ч</w:t>
      </w:r>
      <w:r w:rsidR="007771D9">
        <w:t>.</w:t>
      </w:r>
      <w:r>
        <w:t>А.В.</w:t>
      </w:r>
      <w:proofErr w:type="gramEnd"/>
      <w:r>
        <w:t xml:space="preserve"> </w:t>
      </w:r>
      <w:r w:rsidRPr="00D10593">
        <w:t>и квартира обременена залогом в связи с использованием кредитных средств и средств целевого жилищного займа. Истец длительное время не обращался в суд, в связи с тем, что является пострадавшим от действий недобросовестных лиц, совершивших в отношении него мошеннические действия, а имен</w:t>
      </w:r>
      <w:r>
        <w:t>но: похитили у него документы,</w:t>
      </w:r>
      <w:r w:rsidRPr="00D10593">
        <w:t xml:space="preserve"> путем обмана и злоупотребления доверием завладели вышеуказанной квартирой, вывезли его в Тульскую область и долгое время там удерживали. В период с </w:t>
      </w:r>
      <w:r>
        <w:t>**</w:t>
      </w:r>
      <w:r w:rsidRPr="00D10593">
        <w:t xml:space="preserve"> года по </w:t>
      </w:r>
      <w:r>
        <w:t>**</w:t>
      </w:r>
      <w:r w:rsidRPr="00D10593">
        <w:t xml:space="preserve"> года Р</w:t>
      </w:r>
      <w:r w:rsidR="007771D9">
        <w:t>.</w:t>
      </w:r>
      <w:r w:rsidRPr="00D10593">
        <w:t xml:space="preserve">Д.А. находится на стационарном лечении в ГБУЗ Туберкулезной больнице им. А.Е. Рабухина, Туберкулезной клинической больнице </w:t>
      </w:r>
      <w:r>
        <w:t>**</w:t>
      </w:r>
      <w:r w:rsidRPr="00D10593">
        <w:t xml:space="preserve"> им. Г.А. Захарьина, туберкулезном санатории </w:t>
      </w:r>
      <w:r>
        <w:t>**</w:t>
      </w:r>
      <w:r w:rsidRPr="00D10593">
        <w:t xml:space="preserve">. Таким образом, договор купли-продажи квартиры, заключенный </w:t>
      </w:r>
      <w:r>
        <w:t>**</w:t>
      </w:r>
      <w:r w:rsidRPr="00D10593">
        <w:t xml:space="preserve"> года между Р</w:t>
      </w:r>
      <w:r w:rsidR="007771D9">
        <w:t>.</w:t>
      </w:r>
      <w:r w:rsidRPr="00D10593">
        <w:t>Д.А. и В</w:t>
      </w:r>
      <w:r w:rsidR="007771D9">
        <w:t>.</w:t>
      </w:r>
      <w:r w:rsidRPr="00D10593">
        <w:t>Б.Я.</w:t>
      </w:r>
      <w:r>
        <w:t>, по мнению истца,</w:t>
      </w:r>
      <w:r w:rsidRPr="00D10593">
        <w:t xml:space="preserve"> является недействительной сделкой, поскольку в момент его подписания Р</w:t>
      </w:r>
      <w:r w:rsidR="007771D9">
        <w:t>.</w:t>
      </w:r>
      <w:r w:rsidRPr="00D10593">
        <w:t xml:space="preserve">Д.А. </w:t>
      </w:r>
      <w:r>
        <w:t>находил</w:t>
      </w:r>
      <w:r w:rsidRPr="00D10593">
        <w:t xml:space="preserve">ся в таком состоянии, когда он </w:t>
      </w:r>
      <w:r>
        <w:t xml:space="preserve">не был </w:t>
      </w:r>
      <w:r w:rsidRPr="00D10593">
        <w:t>не способен понимать значение своих действий (ст. 177 ГК РФ); в момент его подписания Р</w:t>
      </w:r>
      <w:r w:rsidR="007771D9">
        <w:t>.</w:t>
      </w:r>
      <w:r w:rsidRPr="00D10593">
        <w:t xml:space="preserve">Д.А. находился в состоянии заблуждения о том, </w:t>
      </w:r>
      <w:r>
        <w:t>какой документ он подписывает и</w:t>
      </w:r>
      <w:r w:rsidRPr="00D10593">
        <w:t xml:space="preserve"> заблуждение было настолько существенным, что в обычном состоянии Р</w:t>
      </w:r>
      <w:r w:rsidR="007771D9">
        <w:t>.</w:t>
      </w:r>
      <w:r w:rsidRPr="00D10593">
        <w:t xml:space="preserve">Д.А. никогда </w:t>
      </w:r>
      <w:r>
        <w:t xml:space="preserve">бы ее не совершил, а также </w:t>
      </w:r>
      <w:r w:rsidRPr="00D10593">
        <w:t>Р</w:t>
      </w:r>
      <w:r w:rsidR="007771D9">
        <w:t>.</w:t>
      </w:r>
      <w:r w:rsidRPr="00D10593">
        <w:t xml:space="preserve">Д.А. заблуждался в отношении природы сделки (ст. 178 ГК РФ). На основании изложенного, истец обратился в суд и просил </w:t>
      </w:r>
      <w:r w:rsidRPr="00D10593">
        <w:lastRenderedPageBreak/>
        <w:t xml:space="preserve">признать недействительным сделку - договор купли-продажи квартиры, расположенной по адресу: город Москва, улица Марьинский парк, дом </w:t>
      </w:r>
      <w:r>
        <w:t>**</w:t>
      </w:r>
      <w:r w:rsidRPr="00D10593">
        <w:t xml:space="preserve">, корпус </w:t>
      </w:r>
      <w:r>
        <w:t>**</w:t>
      </w:r>
      <w:r w:rsidRPr="00D10593">
        <w:t xml:space="preserve">, квартира </w:t>
      </w:r>
      <w:r>
        <w:t>**</w:t>
      </w:r>
      <w:r w:rsidRPr="00D10593">
        <w:t xml:space="preserve">, от </w:t>
      </w:r>
      <w:r>
        <w:t>**</w:t>
      </w:r>
      <w:r w:rsidRPr="00D10593">
        <w:t xml:space="preserve"> года, заключенный между Р</w:t>
      </w:r>
      <w:r w:rsidR="007771D9">
        <w:t>.</w:t>
      </w:r>
      <w:r w:rsidRPr="00D10593">
        <w:t>Д.А. и В</w:t>
      </w:r>
      <w:r w:rsidR="007771D9">
        <w:t>.</w:t>
      </w:r>
      <w:r w:rsidRPr="00D10593">
        <w:t xml:space="preserve">Б.Я.; признать недействительным договор купли-продажи указанной квартиры, заключенный </w:t>
      </w:r>
      <w:r>
        <w:t>**</w:t>
      </w:r>
      <w:r w:rsidRPr="00D10593">
        <w:t xml:space="preserve"> года между В</w:t>
      </w:r>
      <w:r w:rsidR="007771D9">
        <w:t>.</w:t>
      </w:r>
      <w:r w:rsidRPr="00D10593">
        <w:t>Б.Я. и Ч</w:t>
      </w:r>
      <w:r w:rsidR="007771D9">
        <w:t>.</w:t>
      </w:r>
      <w:r w:rsidRPr="00D10593">
        <w:t>А.В.; применить последствия недействительности сделок, привести стороны в первоначальное положение, а именно: признать право собственности Р</w:t>
      </w:r>
      <w:r w:rsidR="007771D9">
        <w:t>.</w:t>
      </w:r>
      <w:r w:rsidRPr="00D10593">
        <w:t xml:space="preserve">Д.А. на квартиру </w:t>
      </w:r>
      <w:r>
        <w:t>**</w:t>
      </w:r>
      <w:r w:rsidRPr="00D10593">
        <w:t xml:space="preserve">, расположенную по адресу: город Москва, улица Марьинский парк, </w:t>
      </w:r>
      <w:r>
        <w:t>**</w:t>
      </w:r>
      <w:r w:rsidRPr="00D10593">
        <w:t xml:space="preserve">, корпус </w:t>
      </w:r>
      <w:r>
        <w:t>**</w:t>
      </w:r>
      <w:r w:rsidRPr="00D10593">
        <w:t>, прекратив право собственности Ч</w:t>
      </w:r>
      <w:r w:rsidR="007771D9">
        <w:t>.</w:t>
      </w:r>
      <w:r w:rsidRPr="00D10593">
        <w:t xml:space="preserve">А.В. на указанную квартиру, а также возместить судебные расходы, понесенные истцом по делу. </w:t>
      </w:r>
    </w:p>
    <w:p w:rsidR="00B16B44" w:rsidRDefault="0065434B" w:rsidP="00255A5C">
      <w:pPr>
        <w:ind w:firstLine="567"/>
        <w:jc w:val="both"/>
      </w:pPr>
      <w:r w:rsidRPr="00D10593">
        <w:t>Истец Р</w:t>
      </w:r>
      <w:r w:rsidR="007771D9">
        <w:t>.</w:t>
      </w:r>
      <w:r w:rsidRPr="00D10593">
        <w:t>Д.А. и ответчик В</w:t>
      </w:r>
      <w:r w:rsidR="007771D9">
        <w:t>.</w:t>
      </w:r>
      <w:r w:rsidRPr="00D10593">
        <w:t xml:space="preserve"> Б.Я. в суд не явились, о времени и месте рассмотрения дела извещены надлежащим образом, воспользовались правом на </w:t>
      </w:r>
      <w:r>
        <w:t>ведение дела через представителей</w:t>
      </w:r>
      <w:r w:rsidRPr="00D10593">
        <w:t xml:space="preserve">, в связи с чем, суд полагает возможным рассмотреть дело в их отсутствие. </w:t>
      </w:r>
    </w:p>
    <w:p w:rsidR="00255A5C" w:rsidRDefault="0065434B" w:rsidP="00255A5C">
      <w:pPr>
        <w:ind w:firstLine="567"/>
        <w:jc w:val="both"/>
      </w:pPr>
      <w:r w:rsidRPr="00D10593">
        <w:t>Представители истца исковые требова</w:t>
      </w:r>
      <w:r>
        <w:t xml:space="preserve">ния в полном объеме поддержали, </w:t>
      </w:r>
      <w:r w:rsidRPr="00D10593">
        <w:t xml:space="preserve">просили удовлетворить по основаниям, изложенным в нем. </w:t>
      </w:r>
    </w:p>
    <w:p w:rsidR="00255A5C" w:rsidRDefault="0065434B" w:rsidP="00255A5C">
      <w:pPr>
        <w:ind w:firstLine="567"/>
        <w:jc w:val="both"/>
      </w:pPr>
      <w:r w:rsidRPr="00D10593">
        <w:t>Ответчик Ч</w:t>
      </w:r>
      <w:r w:rsidR="007771D9">
        <w:t>.</w:t>
      </w:r>
      <w:r>
        <w:t xml:space="preserve">А.В., его представитель, </w:t>
      </w:r>
      <w:r w:rsidRPr="00D10593">
        <w:t>представитель ответчика В</w:t>
      </w:r>
      <w:r w:rsidR="007771D9">
        <w:t>.</w:t>
      </w:r>
      <w:r w:rsidRPr="00D10593">
        <w:t>Б.Я. в судебном заседании категорически возражали п</w:t>
      </w:r>
      <w:r>
        <w:t xml:space="preserve">ротив удовлетворения исковых требований, просили отказать, поскольку оснований для их удовлетворения не имеется, а также просили применить срок исковой давности. </w:t>
      </w:r>
    </w:p>
    <w:p w:rsidR="00255A5C" w:rsidRDefault="0065434B" w:rsidP="00255A5C">
      <w:pPr>
        <w:ind w:firstLine="567"/>
        <w:jc w:val="both"/>
      </w:pPr>
      <w:r w:rsidRPr="00D10593">
        <w:t>Представитель третьего лица, привлеченного к участию в деле, в порядке ст. 43 ГПК</w:t>
      </w:r>
      <w:r>
        <w:t xml:space="preserve"> РФ, Банк ВТБ (ПАО)</w:t>
      </w:r>
      <w:r w:rsidRPr="00D10593">
        <w:t xml:space="preserve"> в суд не явился, о времени и месте рассмотрения дела извещен надлежащим образом, не сообщил суду о причинах неявки, не просили об отложении рассмотрения дела, в связи с чем, суд полагает возможным рассмотреть дело в его отсутствие. </w:t>
      </w:r>
    </w:p>
    <w:p w:rsidR="00255A5C" w:rsidRDefault="0065434B" w:rsidP="00255A5C">
      <w:pPr>
        <w:ind w:firstLine="567"/>
        <w:jc w:val="both"/>
      </w:pPr>
      <w:r w:rsidRPr="00D10593">
        <w:t xml:space="preserve">Суд, изучив и исследовав материалы дела, выслушав объяснения лиц, участвующих в деле и их представителей, оценив доказательства в их совокупности по правилам, предусмотренным ст. 67 ГПК РФ, находит исковые требования не подлежащими удовлетворению по основаниям, указанным ниже. </w:t>
      </w:r>
    </w:p>
    <w:p w:rsidR="00255A5C" w:rsidRDefault="0065434B" w:rsidP="00255A5C">
      <w:pPr>
        <w:ind w:firstLine="567"/>
        <w:jc w:val="both"/>
      </w:pPr>
      <w:r w:rsidRPr="00D10593">
        <w:t xml:space="preserve">В соответствии с </w:t>
      </w:r>
      <w:hyperlink r:id="rId8" w:history="1">
        <w:r w:rsidRPr="00D10593">
          <w:rPr>
            <w:color w:val="0000FF"/>
          </w:rPr>
          <w:t>ч. 2 ст. 1</w:t>
        </w:r>
      </w:hyperlink>
      <w:r w:rsidRPr="00D10593">
        <w:t xml:space="preserve"> Гражданского кодекса Российской Федерации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255A5C" w:rsidRDefault="0065434B" w:rsidP="00255A5C">
      <w:pPr>
        <w:ind w:firstLine="567"/>
        <w:jc w:val="both"/>
      </w:pPr>
      <w:r w:rsidRPr="00D10593">
        <w:t xml:space="preserve">В соответствии со </w:t>
      </w:r>
      <w:hyperlink r:id="rId9" w:history="1">
        <w:r w:rsidRPr="00D10593">
          <w:rPr>
            <w:color w:val="0000FF"/>
          </w:rPr>
          <w:t>ст. 8</w:t>
        </w:r>
      </w:hyperlink>
      <w:r w:rsidRPr="00D10593">
        <w:t xml:space="preserve"> Гражданского кодекса Российской Федерации гражданские права и обязанности возникают, в том числе, из договора.</w:t>
      </w:r>
    </w:p>
    <w:p w:rsidR="004F19DC" w:rsidRPr="00D10593" w:rsidRDefault="0065434B" w:rsidP="00255A5C">
      <w:pPr>
        <w:ind w:firstLine="567"/>
        <w:jc w:val="both"/>
      </w:pPr>
      <w:r w:rsidRPr="00D10593">
        <w:t xml:space="preserve">Согласно </w:t>
      </w:r>
      <w:hyperlink r:id="rId10" w:history="1">
        <w:r w:rsidRPr="00D10593">
          <w:rPr>
            <w:color w:val="0000FF"/>
          </w:rPr>
          <w:t>ст. 9</w:t>
        </w:r>
      </w:hyperlink>
      <w:r w:rsidRPr="00D10593">
        <w:t xml:space="preserve"> ГК Российской Федерации граждане и юридические лица по своему усмотрению осуществляют принадлежащие им гражданские права.</w:t>
      </w:r>
    </w:p>
    <w:p w:rsidR="00B16B44" w:rsidRDefault="0065434B" w:rsidP="00B16B44">
      <w:pPr>
        <w:ind w:firstLine="567"/>
        <w:jc w:val="both"/>
      </w:pPr>
      <w:r w:rsidRPr="00D10593">
        <w:t xml:space="preserve">В соответствии со </w:t>
      </w:r>
      <w:hyperlink r:id="rId11" w:history="1">
        <w:r w:rsidRPr="00D10593">
          <w:rPr>
            <w:color w:val="0000FF"/>
          </w:rPr>
          <w:t>ст. 153</w:t>
        </w:r>
      </w:hyperlink>
      <w:r w:rsidRPr="00D10593">
        <w:t xml:space="preserve"> ГК Российской Федерации 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B16B44" w:rsidRDefault="0065434B" w:rsidP="00B16B44">
      <w:pPr>
        <w:ind w:firstLine="567"/>
        <w:jc w:val="both"/>
      </w:pPr>
      <w:r w:rsidRPr="00D10593">
        <w:t xml:space="preserve">В соответствии с </w:t>
      </w:r>
      <w:hyperlink r:id="rId12" w:history="1">
        <w:r w:rsidRPr="00D10593">
          <w:rPr>
            <w:color w:val="0000FF"/>
          </w:rPr>
          <w:t>п. 1 ст. 420</w:t>
        </w:r>
      </w:hyperlink>
      <w:r w:rsidRPr="00D10593">
        <w:t xml:space="preserve"> Гражданского кодекса Российской Федерации договором признается соглашение двух или нескольких лиц об установлении, изменении или прекращении гражданских прав и обязанностей.</w:t>
      </w:r>
    </w:p>
    <w:p w:rsidR="00255A5C" w:rsidRDefault="0065434B" w:rsidP="00255A5C">
      <w:pPr>
        <w:ind w:firstLine="567"/>
        <w:jc w:val="both"/>
      </w:pPr>
      <w:r w:rsidRPr="00D10593">
        <w:t xml:space="preserve">Согласно </w:t>
      </w:r>
      <w:hyperlink r:id="rId13" w:history="1">
        <w:r w:rsidRPr="00D10593">
          <w:rPr>
            <w:color w:val="0000FF"/>
          </w:rPr>
          <w:t>ст. 421</w:t>
        </w:r>
      </w:hyperlink>
      <w:r w:rsidRPr="00D10593">
        <w:t xml:space="preserve"> ГК Российской Федерации 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заключить договор предусмотрена Гражданским </w:t>
      </w:r>
      <w:hyperlink r:id="rId14" w:history="1">
        <w:r w:rsidRPr="00D10593">
          <w:rPr>
            <w:color w:val="0000FF"/>
          </w:rPr>
          <w:t>кодексом</w:t>
        </w:r>
      </w:hyperlink>
      <w:r w:rsidRPr="00D10593">
        <w:t xml:space="preserve"> Российской Федерации, законом или добровольно принятым обязательством.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r:id="rId15" w:history="1">
        <w:r w:rsidRPr="00D10593">
          <w:rPr>
            <w:color w:val="0000FF"/>
          </w:rPr>
          <w:t>статья 422</w:t>
        </w:r>
      </w:hyperlink>
      <w:r w:rsidRPr="00D10593">
        <w:t xml:space="preserve"> ГК РФ).</w:t>
      </w:r>
    </w:p>
    <w:p w:rsidR="00255A5C" w:rsidRDefault="0065434B" w:rsidP="00255A5C">
      <w:pPr>
        <w:ind w:firstLine="567"/>
        <w:jc w:val="both"/>
      </w:pPr>
      <w:r w:rsidRPr="00D10593">
        <w:t xml:space="preserve">В соответствии с </w:t>
      </w:r>
      <w:hyperlink r:id="rId16" w:history="1">
        <w:r w:rsidRPr="00D10593">
          <w:rPr>
            <w:rStyle w:val="a9"/>
            <w:u w:val="none"/>
          </w:rPr>
          <w:t>п. 1 ст. 432</w:t>
        </w:r>
      </w:hyperlink>
      <w:r w:rsidRPr="00D10593">
        <w:t xml:space="preserve"> ГК РФ предусмотрено, что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255A5C" w:rsidRDefault="0065434B" w:rsidP="00255A5C">
      <w:pPr>
        <w:ind w:firstLine="567"/>
        <w:jc w:val="both"/>
      </w:pPr>
      <w:r w:rsidRPr="00D10593">
        <w:t xml:space="preserve">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w:t>
      </w:r>
      <w:r w:rsidRPr="00D10593">
        <w:lastRenderedPageBreak/>
        <w:t>данного вида, а также все те условия, относительно которых по заявлению одной из сторон должно быть достигнуто соглашение.</w:t>
      </w:r>
    </w:p>
    <w:p w:rsidR="00255A5C" w:rsidRDefault="0065434B" w:rsidP="00255A5C">
      <w:pPr>
        <w:ind w:firstLine="567"/>
        <w:jc w:val="both"/>
      </w:pPr>
      <w:r w:rsidRPr="00D10593">
        <w:rPr>
          <w:color w:val="FF0000"/>
        </w:rPr>
        <w:t>С</w:t>
      </w:r>
      <w:r w:rsidRPr="00D10593">
        <w:t xml:space="preserve">огласно </w:t>
      </w:r>
      <w:hyperlink r:id="rId17" w:history="1">
        <w:r w:rsidRPr="00D10593">
          <w:rPr>
            <w:color w:val="0000FF"/>
          </w:rPr>
          <w:t>пунктам 3</w:t>
        </w:r>
      </w:hyperlink>
      <w:r w:rsidRPr="00D10593">
        <w:t xml:space="preserve"> и </w:t>
      </w:r>
      <w:hyperlink r:id="rId18" w:history="1">
        <w:r w:rsidRPr="00D10593">
          <w:rPr>
            <w:color w:val="0000FF"/>
          </w:rPr>
          <w:t>4 статьи 1</w:t>
        </w:r>
      </w:hyperlink>
      <w:r w:rsidRPr="00D10593">
        <w:t xml:space="preserve"> ГК РФ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Никто не вправе извлекать преимущество из своего незаконного или недобросовестного поведения.</w:t>
      </w:r>
    </w:p>
    <w:p w:rsidR="00255A5C" w:rsidRDefault="0065434B" w:rsidP="00255A5C">
      <w:pPr>
        <w:ind w:firstLine="567"/>
        <w:jc w:val="both"/>
      </w:pPr>
      <w:r w:rsidRPr="00D10593">
        <w:t>Из названных положений закона, предопределяющих правовое положение участников гражданского оборота, в том числе при осуществлении сделок с недвижимым имуществом, вытекает требование о необходимости соотнесения принадлежащего лицу права собственности с правами и свободами других лиц, которое означает в том числе, что собственник вправе по своему усмотрению совершать в отношении принадлежащего ему имущества любые действия, если они не противоречат закону и иным правовым актам и не нарушают права и законные интересы других лиц.</w:t>
      </w:r>
    </w:p>
    <w:p w:rsidR="00585449" w:rsidRDefault="0065434B" w:rsidP="00255A5C">
      <w:pPr>
        <w:ind w:firstLine="567"/>
        <w:jc w:val="both"/>
      </w:pPr>
      <w:r w:rsidRPr="00D10593">
        <w:t xml:space="preserve">В соответствии с </w:t>
      </w:r>
      <w:hyperlink r:id="rId19" w:history="1">
        <w:r w:rsidRPr="00D10593">
          <w:rPr>
            <w:color w:val="0000FF"/>
          </w:rPr>
          <w:t>п. 1</w:t>
        </w:r>
      </w:hyperlink>
      <w:r w:rsidRPr="00D10593">
        <w:t xml:space="preserve">, </w:t>
      </w:r>
      <w:hyperlink r:id="rId20" w:history="1">
        <w:r w:rsidRPr="00D10593">
          <w:rPr>
            <w:color w:val="0000FF"/>
          </w:rPr>
          <w:t>2 ст. 10</w:t>
        </w:r>
      </w:hyperlink>
      <w:r w:rsidRPr="00D10593">
        <w:t xml:space="preserve"> ГК РФ,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405567" w:rsidRPr="00D10593" w:rsidRDefault="0065434B" w:rsidP="00585449">
      <w:pPr>
        <w:ind w:firstLine="567"/>
        <w:jc w:val="both"/>
      </w:pPr>
      <w:r w:rsidRPr="00D10593">
        <w:t xml:space="preserve">В соответствии с </w:t>
      </w:r>
      <w:hyperlink r:id="rId21" w:history="1">
        <w:r w:rsidRPr="00D10593">
          <w:rPr>
            <w:color w:val="0000FF"/>
          </w:rPr>
          <w:t>ч. 1 ст. 166</w:t>
        </w:r>
      </w:hyperlink>
      <w:r w:rsidRPr="00D10593">
        <w:t xml:space="preserve"> ГК РФ,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405567" w:rsidRPr="00D10593" w:rsidRDefault="0065434B" w:rsidP="00405567">
      <w:pPr>
        <w:ind w:firstLine="567"/>
        <w:jc w:val="both"/>
      </w:pPr>
      <w:r w:rsidRPr="00D10593">
        <w:t xml:space="preserve">В соответствии с </w:t>
      </w:r>
      <w:hyperlink r:id="rId22" w:history="1">
        <w:r w:rsidRPr="00D10593">
          <w:rPr>
            <w:color w:val="0000FF"/>
          </w:rPr>
          <w:t>ч. 2 ст. 166</w:t>
        </w:r>
      </w:hyperlink>
      <w:r w:rsidRPr="00D10593">
        <w:t xml:space="preserve"> ГК РФ, требование о признании оспоримой сделки недействительной может быть предъявлено стороной сделки или иным лицом, указанным в законе. 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 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 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405567" w:rsidRPr="00D10593" w:rsidRDefault="0065434B" w:rsidP="00405567">
      <w:pPr>
        <w:ind w:firstLine="567"/>
        <w:jc w:val="both"/>
      </w:pPr>
      <w:r w:rsidRPr="00D10593">
        <w:t xml:space="preserve">В силу </w:t>
      </w:r>
      <w:hyperlink r:id="rId23" w:history="1">
        <w:r w:rsidRPr="00D10593">
          <w:rPr>
            <w:color w:val="0000FF"/>
          </w:rPr>
          <w:t>ст. 167</w:t>
        </w:r>
      </w:hyperlink>
      <w:r w:rsidRPr="00D10593">
        <w:t xml:space="preserve"> ГК РФ,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405567" w:rsidRPr="00D10593" w:rsidRDefault="0065434B" w:rsidP="00405567">
      <w:pPr>
        <w:ind w:firstLine="567"/>
        <w:jc w:val="both"/>
      </w:pPr>
      <w:r w:rsidRPr="00D10593">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585449" w:rsidRDefault="0065434B" w:rsidP="00585449">
      <w:pPr>
        <w:ind w:firstLine="567"/>
        <w:jc w:val="both"/>
      </w:pPr>
      <w:r w:rsidRPr="00D10593">
        <w:t>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585449" w:rsidRDefault="0065434B" w:rsidP="00585449">
      <w:pPr>
        <w:ind w:firstLine="567"/>
        <w:jc w:val="both"/>
      </w:pPr>
      <w:r w:rsidRPr="00D10593">
        <w:t xml:space="preserve">Согласно </w:t>
      </w:r>
      <w:hyperlink r:id="rId24" w:history="1">
        <w:r w:rsidRPr="00D10593">
          <w:rPr>
            <w:color w:val="0000FF"/>
          </w:rPr>
          <w:t>ст. 177</w:t>
        </w:r>
      </w:hyperlink>
      <w:r w:rsidRPr="00D10593">
        <w:t xml:space="preserve"> ГК РФ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585449" w:rsidRDefault="0065434B" w:rsidP="00585449">
      <w:pPr>
        <w:ind w:firstLine="567"/>
        <w:jc w:val="both"/>
      </w:pPr>
      <w:r w:rsidRPr="00D10593">
        <w:t xml:space="preserve">В судебном заседании установлено следующее. </w:t>
      </w:r>
    </w:p>
    <w:p w:rsidR="00585449" w:rsidRDefault="0065434B" w:rsidP="00585449">
      <w:pPr>
        <w:ind w:firstLine="567"/>
        <w:jc w:val="both"/>
      </w:pPr>
      <w:r w:rsidRPr="00D10593">
        <w:t>Р</w:t>
      </w:r>
      <w:r w:rsidR="007771D9">
        <w:t>.</w:t>
      </w:r>
      <w:r w:rsidRPr="00D10593">
        <w:t>Д.А. являлся собственник</w:t>
      </w:r>
      <w:r>
        <w:t xml:space="preserve">ом квартиры, расположенной </w:t>
      </w:r>
      <w:r w:rsidRPr="00D10593">
        <w:t>по адресу: город Моск</w:t>
      </w:r>
      <w:r>
        <w:t>ва, улица Марьинский парк, дом **</w:t>
      </w:r>
      <w:r w:rsidRPr="00D10593">
        <w:t xml:space="preserve">, корпус </w:t>
      </w:r>
      <w:r>
        <w:t>**</w:t>
      </w:r>
      <w:r w:rsidRPr="00D10593">
        <w:t xml:space="preserve">, квартира </w:t>
      </w:r>
      <w:r>
        <w:t>**</w:t>
      </w:r>
      <w:r w:rsidRPr="00D10593">
        <w:t xml:space="preserve">. </w:t>
      </w:r>
    </w:p>
    <w:p w:rsidR="00585449" w:rsidRDefault="0065434B" w:rsidP="00585449">
      <w:pPr>
        <w:ind w:firstLine="567"/>
        <w:jc w:val="both"/>
      </w:pPr>
      <w:r>
        <w:t>**</w:t>
      </w:r>
      <w:r w:rsidRPr="00D10593">
        <w:t xml:space="preserve"> года между Р</w:t>
      </w:r>
      <w:r w:rsidR="00AB4644">
        <w:t>.</w:t>
      </w:r>
      <w:r w:rsidRPr="00D10593">
        <w:t>Д.А. и В</w:t>
      </w:r>
      <w:r w:rsidR="00AB4644">
        <w:t>.</w:t>
      </w:r>
      <w:r w:rsidRPr="00D10593">
        <w:t>Б.Я. заключен договор купли-продажи квартиры, согласно которому, истец продает, а ответчик покуп</w:t>
      </w:r>
      <w:r>
        <w:t>ает квартиру **, расположенную</w:t>
      </w:r>
      <w:r w:rsidRPr="00D10593">
        <w:t xml:space="preserve"> по адресу: город Москва, улица Марьинский парк, дом </w:t>
      </w:r>
      <w:r>
        <w:t>**</w:t>
      </w:r>
      <w:r w:rsidRPr="00D10593">
        <w:t xml:space="preserve">, корпус </w:t>
      </w:r>
      <w:r>
        <w:t>**</w:t>
      </w:r>
      <w:r w:rsidRPr="00D10593">
        <w:t xml:space="preserve">, за </w:t>
      </w:r>
      <w:r>
        <w:t>**</w:t>
      </w:r>
      <w:r w:rsidRPr="00D10593">
        <w:t xml:space="preserve"> руб.</w:t>
      </w:r>
    </w:p>
    <w:p w:rsidR="00585449" w:rsidRDefault="0065434B" w:rsidP="00585449">
      <w:pPr>
        <w:ind w:firstLine="567"/>
        <w:jc w:val="both"/>
      </w:pPr>
      <w:r w:rsidRPr="00D10593">
        <w:t>В настоящее время право собственности на спорную квартиру заре</w:t>
      </w:r>
      <w:r>
        <w:t xml:space="preserve">гистрировано за </w:t>
      </w:r>
      <w:proofErr w:type="gramStart"/>
      <w:r>
        <w:t>Ч</w:t>
      </w:r>
      <w:r w:rsidR="00AB4644">
        <w:t>.</w:t>
      </w:r>
      <w:r>
        <w:t>А.В.</w:t>
      </w:r>
      <w:proofErr w:type="gramEnd"/>
      <w:r w:rsidRPr="00D10593">
        <w:t xml:space="preserve"> и квартира обременена залогом в связи с использованием кредитных средств и средств целевого жилищного займа.</w:t>
      </w:r>
    </w:p>
    <w:p w:rsidR="00585449" w:rsidRDefault="0065434B" w:rsidP="00585449">
      <w:pPr>
        <w:ind w:firstLine="567"/>
        <w:jc w:val="both"/>
      </w:pPr>
      <w:r w:rsidRPr="00D10593">
        <w:lastRenderedPageBreak/>
        <w:t xml:space="preserve">В соответствии со </w:t>
      </w:r>
      <w:hyperlink r:id="rId25" w:history="1">
        <w:r w:rsidRPr="00D10593">
          <w:rPr>
            <w:color w:val="0000FF"/>
          </w:rPr>
          <w:t>ст. 55</w:t>
        </w:r>
      </w:hyperlink>
      <w:r w:rsidRPr="00D10593">
        <w:t xml:space="preserve"> Гражданского процессуального кодекса Российской Федерации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 эти сведения могут быть получены, в том числе, из заключений экспертов.</w:t>
      </w:r>
    </w:p>
    <w:p w:rsidR="00585449" w:rsidRDefault="0065434B" w:rsidP="00585449">
      <w:pPr>
        <w:ind w:firstLine="567"/>
        <w:jc w:val="both"/>
      </w:pPr>
      <w:r w:rsidRPr="00D10593">
        <w:t xml:space="preserve">В соответствии с </w:t>
      </w:r>
      <w:hyperlink r:id="rId26" w:history="1">
        <w:r w:rsidRPr="00D10593">
          <w:rPr>
            <w:rStyle w:val="a9"/>
            <w:u w:val="none"/>
          </w:rPr>
          <w:t>ч. 1 ст. 79</w:t>
        </w:r>
      </w:hyperlink>
      <w:r w:rsidRPr="00D10593">
        <w:t xml:space="preserve"> Гражданского процессуального кодекса РФ суд назначает экспертизу при возникновении в процессе рассмотрения дела вопросов, требующих специальных знаний в различных областях науки, техники, искусства, ремесла.</w:t>
      </w:r>
    </w:p>
    <w:p w:rsidR="00853DBF" w:rsidRDefault="0065434B" w:rsidP="00853DBF">
      <w:pPr>
        <w:ind w:firstLine="567"/>
        <w:jc w:val="both"/>
      </w:pPr>
      <w:r w:rsidRPr="00D10593">
        <w:t>В связи с злоуп</w:t>
      </w:r>
      <w:r>
        <w:t>отреблением Р</w:t>
      </w:r>
      <w:r w:rsidR="00AB4644">
        <w:t>.</w:t>
      </w:r>
      <w:r>
        <w:t xml:space="preserve">Д.А. спиртными напитками, а также учитывая тот факт, что он </w:t>
      </w:r>
      <w:r w:rsidRPr="00D10593">
        <w:t>сост</w:t>
      </w:r>
      <w:r>
        <w:t xml:space="preserve">оял на учете в НД ** и </w:t>
      </w:r>
      <w:r w:rsidRPr="00D10593">
        <w:t xml:space="preserve">неоднократно находится на лечении психиатрической больнице с расстройством </w:t>
      </w:r>
      <w:r>
        <w:t xml:space="preserve">сознания на почве алкоголя, для проверки доводов истца о том, что на момент </w:t>
      </w:r>
      <w:r w:rsidRPr="00D10593">
        <w:t>заключения договора купли-продажи квартиры</w:t>
      </w:r>
      <w:r>
        <w:t xml:space="preserve"> от ** года</w:t>
      </w:r>
      <w:r w:rsidRPr="00D10593">
        <w:t xml:space="preserve">, </w:t>
      </w:r>
      <w:r>
        <w:t>Р</w:t>
      </w:r>
      <w:r w:rsidR="00AB4644">
        <w:t>.</w:t>
      </w:r>
      <w:r>
        <w:t xml:space="preserve">Д.А. </w:t>
      </w:r>
      <w:r w:rsidRPr="00D10593">
        <w:t>не мог понимать значение своих действий и руководит</w:t>
      </w:r>
      <w:r>
        <w:t>ь</w:t>
      </w:r>
      <w:r w:rsidRPr="00D10593">
        <w:t xml:space="preserve"> ими, судом по ходатайству стороны истца </w:t>
      </w:r>
      <w:r>
        <w:t>**</w:t>
      </w:r>
      <w:r w:rsidRPr="00D10593">
        <w:t xml:space="preserve"> года назначена очная амбулаторная психолого-психиатрическая экспертиза.</w:t>
      </w:r>
    </w:p>
    <w:p w:rsidR="00585449" w:rsidRPr="00853DBF" w:rsidRDefault="0065434B" w:rsidP="00853DBF">
      <w:pPr>
        <w:ind w:firstLine="567"/>
        <w:jc w:val="both"/>
      </w:pPr>
      <w:r w:rsidRPr="00D10593">
        <w:t xml:space="preserve">Перед экспертами </w:t>
      </w:r>
      <w:r>
        <w:t>поставлены следующие вопросы о том,</w:t>
      </w:r>
      <w:r w:rsidRPr="00D10593">
        <w:t xml:space="preserve"> с</w:t>
      </w:r>
      <w:r w:rsidRPr="00D10593">
        <w:rPr>
          <w:rFonts w:eastAsia="Calibri"/>
        </w:rPr>
        <w:t>традал ли Р</w:t>
      </w:r>
      <w:r w:rsidR="00AB4644">
        <w:rPr>
          <w:rFonts w:eastAsia="Calibri"/>
        </w:rPr>
        <w:t>.</w:t>
      </w:r>
      <w:r w:rsidRPr="00D10593">
        <w:rPr>
          <w:rFonts w:eastAsia="Calibri"/>
        </w:rPr>
        <w:t xml:space="preserve">Д.А. какими либо заболеваниями психики и иными заболеваниями на момент подписания договора купли-продажи квартиры от </w:t>
      </w:r>
      <w:r>
        <w:rPr>
          <w:rFonts w:eastAsia="Calibri"/>
        </w:rPr>
        <w:t>**</w:t>
      </w:r>
      <w:r w:rsidRPr="00D10593">
        <w:rPr>
          <w:rFonts w:eastAsia="Calibri"/>
        </w:rPr>
        <w:t xml:space="preserve"> года, написании р</w:t>
      </w:r>
      <w:r>
        <w:rPr>
          <w:rFonts w:eastAsia="Calibri"/>
        </w:rPr>
        <w:t xml:space="preserve">асписки ** года, а также о том, </w:t>
      </w:r>
      <w:r w:rsidRPr="00D10593">
        <w:rPr>
          <w:rFonts w:eastAsia="Calibri"/>
        </w:rPr>
        <w:t>мог ли Р</w:t>
      </w:r>
      <w:r w:rsidR="00AB4644">
        <w:rPr>
          <w:rFonts w:eastAsia="Calibri"/>
        </w:rPr>
        <w:t>.</w:t>
      </w:r>
      <w:r w:rsidRPr="00D10593">
        <w:rPr>
          <w:rFonts w:eastAsia="Calibri"/>
        </w:rPr>
        <w:t xml:space="preserve">Д.А. понимать значение своих действий и руководить ими в момент подписания договора купли-продажи квартиры </w:t>
      </w:r>
      <w:r>
        <w:rPr>
          <w:rFonts w:eastAsia="Calibri"/>
        </w:rPr>
        <w:t>**</w:t>
      </w:r>
      <w:r w:rsidRPr="00D10593">
        <w:rPr>
          <w:rFonts w:eastAsia="Calibri"/>
        </w:rPr>
        <w:t xml:space="preserve"> года и в момент написания расписки </w:t>
      </w:r>
      <w:r>
        <w:rPr>
          <w:rFonts w:eastAsia="Calibri"/>
        </w:rPr>
        <w:t>**</w:t>
      </w:r>
      <w:r w:rsidRPr="00D10593">
        <w:rPr>
          <w:rFonts w:eastAsia="Calibri"/>
        </w:rPr>
        <w:t xml:space="preserve"> г</w:t>
      </w:r>
      <w:r>
        <w:rPr>
          <w:rFonts w:eastAsia="Calibri"/>
        </w:rPr>
        <w:t>ода.</w:t>
      </w:r>
    </w:p>
    <w:p w:rsidR="00853DBF" w:rsidRDefault="0065434B" w:rsidP="00853DBF">
      <w:pPr>
        <w:ind w:firstLine="567"/>
        <w:jc w:val="both"/>
      </w:pPr>
      <w:r w:rsidRPr="00D10593">
        <w:t xml:space="preserve">Проведение экспертизы было поручено экспертам Государственного научного центра социальной и судебной психиатрии им. В.П. Сербского. </w:t>
      </w:r>
    </w:p>
    <w:p w:rsidR="00585449" w:rsidRDefault="0065434B" w:rsidP="00853DBF">
      <w:pPr>
        <w:ind w:firstLine="567"/>
        <w:jc w:val="both"/>
      </w:pPr>
      <w:r w:rsidRPr="00D10593">
        <w:t xml:space="preserve">Согласно заключению комиссии судебно-психиатрических экспертов от </w:t>
      </w:r>
      <w:r>
        <w:t>**</w:t>
      </w:r>
      <w:r w:rsidRPr="00D10593">
        <w:t>, у Р</w:t>
      </w:r>
      <w:r w:rsidR="00AB4644">
        <w:t>.</w:t>
      </w:r>
      <w:r w:rsidRPr="00D10593">
        <w:t>Д.А. в юридически значимый период (оформление дого</w:t>
      </w:r>
      <w:r>
        <w:t>вора купли-продажи квартиры от **</w:t>
      </w:r>
      <w:r w:rsidRPr="00D10593">
        <w:t xml:space="preserve"> года, написани</w:t>
      </w:r>
      <w:r>
        <w:t>я расписки от **год</w:t>
      </w:r>
      <w:r w:rsidRPr="00D10593">
        <w:t>а) обнаружился синдром</w:t>
      </w:r>
      <w:r>
        <w:t xml:space="preserve"> зависимости от алкоголя 2 ст. </w:t>
      </w:r>
      <w:r w:rsidRPr="00D10593">
        <w:t xml:space="preserve">Анализ медицинской документации и материалов гражданского дела свидетельствует, что имевшиеся у </w:t>
      </w:r>
      <w:r w:rsidRPr="00D10593">
        <w:rPr>
          <w:bCs/>
        </w:rPr>
        <w:t>Р</w:t>
      </w:r>
      <w:r w:rsidR="00C361A9">
        <w:rPr>
          <w:bCs/>
        </w:rPr>
        <w:t>.</w:t>
      </w:r>
      <w:r w:rsidRPr="00D10593">
        <w:t>Д.А. изменения психики в юридически значимый период не сопровождались какой-либо продуктивной, психопатологической симптоматикой (бред, галлюцинации и пр.), у него не отмечалось выраженных нарушений памяти, интеллекта, восприятия, мышления, критических-способностей, эмоционально-волевых функций. Поэтому, по своему психическому состоянию Р</w:t>
      </w:r>
      <w:r w:rsidR="00C361A9">
        <w:t>.</w:t>
      </w:r>
      <w:r w:rsidRPr="00D10593">
        <w:t>Д.А. мог понимать значение своих действий и руководить им</w:t>
      </w:r>
      <w:r>
        <w:t>и при оформлении договора купли-</w:t>
      </w:r>
      <w:r w:rsidRPr="00D10593">
        <w:t xml:space="preserve">продажи квартиры от </w:t>
      </w:r>
      <w:r>
        <w:t>**</w:t>
      </w:r>
      <w:r w:rsidRPr="00D10593">
        <w:t xml:space="preserve"> года, написания расписки от </w:t>
      </w:r>
      <w:r>
        <w:t>**</w:t>
      </w:r>
      <w:r w:rsidRPr="00D10593">
        <w:t xml:space="preserve"> года. </w:t>
      </w:r>
    </w:p>
    <w:p w:rsidR="00585449" w:rsidRDefault="0065434B" w:rsidP="00585449">
      <w:pPr>
        <w:ind w:firstLine="567"/>
        <w:jc w:val="both"/>
      </w:pPr>
      <w:r w:rsidRPr="00D10593">
        <w:t>Заключение содержит расписки членов экспертной комиссии о предупреждении их об уголовной ответственности за дачу заведомо ложного заключения.</w:t>
      </w:r>
    </w:p>
    <w:p w:rsidR="00585449" w:rsidRDefault="0065434B" w:rsidP="00585449">
      <w:pPr>
        <w:ind w:firstLine="567"/>
        <w:jc w:val="both"/>
      </w:pPr>
      <w:r w:rsidRPr="00D10593">
        <w:t xml:space="preserve">Изложенные в заключении выводы экспертами мотивированы, обоснованы ссылками на конкретные обстоятельства, подтвержденные имеющимися в деле доказательствами. </w:t>
      </w:r>
    </w:p>
    <w:p w:rsidR="00585449" w:rsidRDefault="0065434B" w:rsidP="00585449">
      <w:pPr>
        <w:ind w:firstLine="567"/>
        <w:jc w:val="both"/>
      </w:pPr>
      <w:r w:rsidRPr="00D10593">
        <w:t>Доказательств, указывающих на недостоверность проведенной экспертизы, либо ставящих под сомнение ее выводы, в материалах дела не имеется.</w:t>
      </w:r>
    </w:p>
    <w:p w:rsidR="00585449" w:rsidRDefault="0065434B" w:rsidP="00585449">
      <w:pPr>
        <w:ind w:firstLine="567"/>
        <w:jc w:val="both"/>
      </w:pPr>
      <w:r w:rsidRPr="00D10593">
        <w:t>Оценивая заключение комиссии экспертов, сравнивая соответствие заключения поставленным вопросам, определяя полноту заключения, его научную обоснованность и достоверность полученных выводов, суд приходит к выводу о том, что данное заключение в полной мере является допустимым и достоверным доказательством, поскольку экспертное исследование проведено комиссией экспертов с большим опытом экспертной работы, высоким уровнем профессиональной подготовки, которые были предупреждены об уголовной ответственности за дачу ложного заключения и в распоряжение экспертов было предоставлено гражданское дело и медицинская документация в отношении Р</w:t>
      </w:r>
      <w:r w:rsidR="00C361A9">
        <w:t>.</w:t>
      </w:r>
      <w:r w:rsidRPr="00D10593">
        <w:t xml:space="preserve">Д.А. </w:t>
      </w:r>
    </w:p>
    <w:p w:rsidR="00853DBF" w:rsidRDefault="0065434B" w:rsidP="00853DBF">
      <w:pPr>
        <w:ind w:firstLine="567"/>
        <w:jc w:val="both"/>
      </w:pPr>
      <w:r>
        <w:t>Учитывая, что комиссия экспертов</w:t>
      </w:r>
      <w:r w:rsidRPr="00D10593">
        <w:t xml:space="preserve"> пришла к выводу о том, что имевшиеся у </w:t>
      </w:r>
      <w:r w:rsidRPr="00D10593">
        <w:rPr>
          <w:bCs/>
        </w:rPr>
        <w:t>Р</w:t>
      </w:r>
      <w:r w:rsidR="00C361A9">
        <w:rPr>
          <w:bCs/>
        </w:rPr>
        <w:t>.</w:t>
      </w:r>
      <w:r w:rsidRPr="00D10593">
        <w:t>Д.А. изменения психики в юридически значимый период не сопровождались какой-либо продуктивной, психопатологической симптоматикой, у него не отмечалось выраженных нарушений памяти, интеллекта, восприятия, мышления, критических-способностей, эмоционально-волевых функций, поэтому, по своему психическому состоянию Р</w:t>
      </w:r>
      <w:r w:rsidR="00C361A9">
        <w:t>.</w:t>
      </w:r>
      <w:r w:rsidRPr="00D10593">
        <w:t>Д.А. мог понимать значение своих действий и руководить им</w:t>
      </w:r>
      <w:r>
        <w:t>и при оформлении договора купли-</w:t>
      </w:r>
      <w:r w:rsidRPr="00D10593">
        <w:t xml:space="preserve">продажи квартиры от </w:t>
      </w:r>
      <w:r>
        <w:t>**</w:t>
      </w:r>
      <w:r w:rsidRPr="00D10593">
        <w:t xml:space="preserve"> года, написания расписки от </w:t>
      </w:r>
      <w:r>
        <w:t>**</w:t>
      </w:r>
      <w:r w:rsidRPr="00D10593">
        <w:t xml:space="preserve"> года, оснований для признания </w:t>
      </w:r>
      <w:r w:rsidRPr="00D10593">
        <w:lastRenderedPageBreak/>
        <w:t xml:space="preserve">сделки купли-продажи квартиры от </w:t>
      </w:r>
      <w:r>
        <w:t>**</w:t>
      </w:r>
      <w:r w:rsidRPr="00D10593">
        <w:t xml:space="preserve"> года </w:t>
      </w:r>
      <w:r>
        <w:t xml:space="preserve">недействительной </w:t>
      </w:r>
      <w:r w:rsidRPr="00D10593">
        <w:t xml:space="preserve">по основаниям, предусмотренным ст. 177 ГК РФ, не имеется. </w:t>
      </w:r>
    </w:p>
    <w:p w:rsidR="00853DBF" w:rsidRDefault="0065434B" w:rsidP="00853DBF">
      <w:pPr>
        <w:ind w:firstLine="567"/>
        <w:jc w:val="both"/>
      </w:pPr>
      <w:r w:rsidRPr="00D10593">
        <w:t>В силу ст. 178 ГК РФ,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r>
        <w:t xml:space="preserve"> </w:t>
      </w:r>
      <w:r w:rsidRPr="00D10593">
        <w:t xml:space="preserve">При наличии условий, предусмотренных </w:t>
      </w:r>
      <w:hyperlink w:anchor="Par0" w:history="1">
        <w:r w:rsidRPr="00D10593">
          <w:rPr>
            <w:color w:val="0000FF"/>
          </w:rPr>
          <w:t>пунктом 1</w:t>
        </w:r>
      </w:hyperlink>
      <w:r w:rsidRPr="00D10593">
        <w:t xml:space="preserve"> настоящей статьи, заблуждение предполагается достаточно существенным, в частности если: 1) сторона допустила очевидные оговорку, описку, опечатку и т.п.; 2) сторона заблуждается в отношении предмета сделки, в частности таких его качеств, которые в обороте рассматриваются как существенные; 3) сторона заблуждается в отношении природы сделки; 4) сторона заблуждается в отношении лица, с которым она вступает в сделку, или лица, связанного со сделкой; 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r>
        <w:t xml:space="preserve"> </w:t>
      </w:r>
      <w:r w:rsidRPr="00D10593">
        <w:t>Заблуждение относительно мотивов сделки не является достаточно существенным для признания сделки недействительной.</w:t>
      </w:r>
    </w:p>
    <w:p w:rsidR="00585449" w:rsidRDefault="0065434B" w:rsidP="00853DBF">
      <w:pPr>
        <w:ind w:firstLine="567"/>
        <w:jc w:val="both"/>
      </w:pPr>
      <w:r w:rsidRPr="00D10593">
        <w:t>В соответствии со ст. 179 ГК РФ, сделка, совершенная под влиянием насилия или угрозы, может быть признана судом недействительной по иску потерпевшего.</w:t>
      </w:r>
    </w:p>
    <w:p w:rsidR="00853DBF" w:rsidRDefault="0065434B" w:rsidP="00853DBF">
      <w:pPr>
        <w:ind w:firstLine="567"/>
        <w:jc w:val="both"/>
      </w:pPr>
      <w:r w:rsidRPr="00D10593">
        <w:t>Сделка, совершенная под влиянием обмана, может быть признана судом недействительной по иску потерпевшего.</w:t>
      </w:r>
    </w:p>
    <w:p w:rsidR="00585449" w:rsidRDefault="0065434B" w:rsidP="00853DBF">
      <w:pPr>
        <w:ind w:firstLine="567"/>
        <w:jc w:val="both"/>
      </w:pPr>
      <w:r w:rsidRPr="00D10593">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585449" w:rsidRDefault="0065434B" w:rsidP="00585449">
      <w:pPr>
        <w:ind w:firstLine="567"/>
        <w:jc w:val="both"/>
      </w:pPr>
      <w:r w:rsidRPr="00D10593">
        <w:t xml:space="preserve">В силу положений </w:t>
      </w:r>
      <w:hyperlink r:id="rId27" w:history="1">
        <w:r w:rsidRPr="00D10593">
          <w:rPr>
            <w:color w:val="0000FF"/>
          </w:rPr>
          <w:t>ст. 56</w:t>
        </w:r>
      </w:hyperlink>
      <w:r w:rsidRPr="00D10593">
        <w:t xml:space="preserve"> ГПК РФ, содержание которой следует рассматривать в контексте </w:t>
      </w:r>
      <w:hyperlink r:id="rId28" w:history="1">
        <w:r w:rsidRPr="00D10593">
          <w:rPr>
            <w:color w:val="0000FF"/>
          </w:rPr>
          <w:t>п. 3 ст. 123</w:t>
        </w:r>
      </w:hyperlink>
      <w:r w:rsidRPr="00D10593">
        <w:t xml:space="preserve"> Конституции РФ и </w:t>
      </w:r>
      <w:hyperlink r:id="rId29" w:history="1">
        <w:r w:rsidRPr="00D10593">
          <w:rPr>
            <w:color w:val="0000FF"/>
          </w:rPr>
          <w:t>ст. 12</w:t>
        </w:r>
      </w:hyperlink>
      <w:r w:rsidRPr="00D10593">
        <w:t xml:space="preserve"> ГПК РФ, закрепляющих принцип состязательности гражданского судопроизводства и принцип равноправия сторон,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853DBF" w:rsidRDefault="0065434B" w:rsidP="00853DBF">
      <w:pPr>
        <w:ind w:firstLine="567"/>
        <w:jc w:val="both"/>
      </w:pPr>
      <w:r w:rsidRPr="00D10593">
        <w:t>Стороной истца, в нарушение положений ст. 56 ГПК РФ, не представлено суду доказательств</w:t>
      </w:r>
      <w:r>
        <w:t xml:space="preserve"> того</w:t>
      </w:r>
      <w:r w:rsidRPr="00D10593">
        <w:t xml:space="preserve">, что договор купли-продажи квартиры, заключенный </w:t>
      </w:r>
      <w:r>
        <w:t>**</w:t>
      </w:r>
      <w:r w:rsidRPr="00D10593">
        <w:t xml:space="preserve"> года между Р</w:t>
      </w:r>
      <w:r w:rsidR="00C361A9">
        <w:t>.</w:t>
      </w:r>
      <w:r w:rsidRPr="00D10593">
        <w:t>Д.А. и В</w:t>
      </w:r>
      <w:r w:rsidR="00C361A9">
        <w:t>.</w:t>
      </w:r>
      <w:r w:rsidRPr="00D10593">
        <w:t>Б.Я.</w:t>
      </w:r>
      <w:r>
        <w:t>,</w:t>
      </w:r>
      <w:r w:rsidRPr="00D10593">
        <w:t xml:space="preserve"> явл</w:t>
      </w:r>
      <w:r>
        <w:t xml:space="preserve">яется недействительной сделкой по тем основаниям, что </w:t>
      </w:r>
      <w:r w:rsidRPr="00D10593">
        <w:t>в момент его подписания Р</w:t>
      </w:r>
      <w:r w:rsidR="00C361A9">
        <w:t>.</w:t>
      </w:r>
      <w:r w:rsidRPr="00D10593">
        <w:t>Д.А. находился в состоянии заблуждения о том,</w:t>
      </w:r>
      <w:r>
        <w:t xml:space="preserve"> какой документ он подписывает и </w:t>
      </w:r>
      <w:r w:rsidRPr="00D10593">
        <w:t>заблуждение было настолько существенным, что в обычном состоянии Р</w:t>
      </w:r>
      <w:r w:rsidR="00C361A9">
        <w:t>.</w:t>
      </w:r>
      <w:r w:rsidRPr="00D10593">
        <w:t>Д.А. никогда бы ее не совершил, Р</w:t>
      </w:r>
      <w:r w:rsidR="00C361A9">
        <w:t>.</w:t>
      </w:r>
      <w:r w:rsidRPr="00D10593">
        <w:t>Д.А. заблуждался в отношении</w:t>
      </w:r>
      <w:r>
        <w:t xml:space="preserve"> природы сделки, </w:t>
      </w:r>
      <w:r w:rsidRPr="00D10593">
        <w:t>а также совершил сделку п</w:t>
      </w:r>
      <w:r>
        <w:t>од влиянием насилия или угрозы.</w:t>
      </w:r>
    </w:p>
    <w:p w:rsidR="00853DBF" w:rsidRDefault="0065434B" w:rsidP="00853DBF">
      <w:pPr>
        <w:ind w:firstLine="567"/>
        <w:jc w:val="both"/>
      </w:pPr>
      <w:r>
        <w:t xml:space="preserve">На основании изложенного, </w:t>
      </w:r>
      <w:r w:rsidRPr="00D10593">
        <w:t xml:space="preserve">сделка </w:t>
      </w:r>
      <w:r>
        <w:t xml:space="preserve">купли-продажи спорной квартиры от ** года, </w:t>
      </w:r>
      <w:r w:rsidRPr="00D10593">
        <w:t>не может быть признана</w:t>
      </w:r>
      <w:r>
        <w:t xml:space="preserve"> недействительной по основаниям, предусмотренным </w:t>
      </w:r>
      <w:r w:rsidRPr="00D10593">
        <w:t>ст. ст. 178 и 179 ГК РФ.</w:t>
      </w:r>
    </w:p>
    <w:p w:rsidR="00853DBF" w:rsidRDefault="0065434B" w:rsidP="00853DBF">
      <w:pPr>
        <w:ind w:firstLine="567"/>
        <w:jc w:val="both"/>
      </w:pPr>
      <w:r w:rsidRPr="00D10593">
        <w:t>Вопрос о передаче Р</w:t>
      </w:r>
      <w:r w:rsidR="00C361A9">
        <w:t>.</w:t>
      </w:r>
      <w:r w:rsidRPr="00D10593">
        <w:t xml:space="preserve">Д.А. денежных средств за квартиру в размере </w:t>
      </w:r>
      <w:r>
        <w:t>**</w:t>
      </w:r>
      <w:r w:rsidRPr="00D10593">
        <w:t xml:space="preserve">руб. являлся предметом рассмотрения </w:t>
      </w:r>
      <w:r>
        <w:t xml:space="preserve">иного гражданского дела, </w:t>
      </w:r>
      <w:r w:rsidRPr="00D10593">
        <w:t>результатом которого стало решение Хоршевского районного суда города</w:t>
      </w:r>
      <w:r>
        <w:t xml:space="preserve"> Москвы от ** года </w:t>
      </w:r>
      <w:r w:rsidRPr="00D10593">
        <w:t>об отказе в удовлетворении требований Р</w:t>
      </w:r>
      <w:r w:rsidR="00C361A9">
        <w:t>.</w:t>
      </w:r>
      <w:r w:rsidRPr="00D10593">
        <w:t>Д.А. к В</w:t>
      </w:r>
      <w:r w:rsidR="00C361A9">
        <w:t>.</w:t>
      </w:r>
      <w:r w:rsidRPr="00D10593">
        <w:t xml:space="preserve">Б.Я. о взыскании денежных средств в размере </w:t>
      </w:r>
      <w:r>
        <w:t>**</w:t>
      </w:r>
      <w:r w:rsidRPr="00D10593">
        <w:t xml:space="preserve"> руб., </w:t>
      </w:r>
      <w:r>
        <w:t>вступившее в законную силу **</w:t>
      </w:r>
      <w:r w:rsidRPr="00D10593">
        <w:t xml:space="preserve"> года. </w:t>
      </w:r>
    </w:p>
    <w:p w:rsidR="00853DBF" w:rsidRDefault="0065434B" w:rsidP="00853DBF">
      <w:pPr>
        <w:ind w:firstLine="567"/>
        <w:jc w:val="both"/>
      </w:pPr>
      <w:r w:rsidRPr="00D10593">
        <w:t xml:space="preserve">Кроме того, при рассмотрении дела, стороной ответчика заявлено о пропуске срока исковой давности как самостоятельного основания для отказа в удовлетворении заявленных требований. </w:t>
      </w:r>
    </w:p>
    <w:p w:rsidR="0070620D" w:rsidRDefault="0065434B" w:rsidP="00853DBF">
      <w:pPr>
        <w:ind w:firstLine="567"/>
        <w:jc w:val="both"/>
      </w:pPr>
      <w:r w:rsidRPr="00D10593">
        <w:rPr>
          <w:color w:val="000000"/>
        </w:rPr>
        <w:t>Согласно п. 2 ст. 199 ГК РФ 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70620D" w:rsidRDefault="0065434B" w:rsidP="0070620D">
      <w:pPr>
        <w:ind w:firstLine="567"/>
        <w:jc w:val="both"/>
      </w:pPr>
      <w:r w:rsidRPr="00D10593">
        <w:rPr>
          <w:color w:val="000000"/>
        </w:rPr>
        <w:t xml:space="preserve">Как разъяснено в п. 26 совместного Постановления Пленума Верховного Суда РФ от 12 ноября 2001 г. № 15 и Пленума Высшего Арбитражного Суда РФ от 15 ноября 2001 г. № 18 «О некоторых вопросах, связанных с применением норм Гражданского кодекса Российской Федерации об исковой давности», если в ходе судебного разбирательства будет установлено, что сторона по делу пропустила срок исковой давности и уважительных </w:t>
      </w:r>
      <w:r w:rsidRPr="00D10593">
        <w:rPr>
          <w:color w:val="000000"/>
        </w:rPr>
        <w:lastRenderedPageBreak/>
        <w:t>причин (если истцом является физическое лицо) для восстановления этого срока не имеется, то при наличии заявления надлежащего лица об истечении срока исковой давности суд вправе отказать в удовлетворении требования именно по этим мотивам, поскольку в соответствии с абзацем вторым пункта 2 статьи 199 ГК РФ истечение срока исковой давности является самостоятельным основанием для отказа в иске.</w:t>
      </w:r>
    </w:p>
    <w:p w:rsidR="00853DBF" w:rsidRDefault="0065434B" w:rsidP="00853DBF">
      <w:pPr>
        <w:ind w:firstLine="567"/>
        <w:jc w:val="both"/>
      </w:pPr>
      <w:r w:rsidRPr="00D10593">
        <w:rPr>
          <w:color w:val="000000"/>
        </w:rPr>
        <w:t>Согласно п.15 Постановления Пленума Верховного суда Российской Федерации от 29.09.2015 № 43 «О некоторых вопросах, связанных с применением норм Гражданского кодекса Российской Федерации об исковой давности», при наличии заявления надлежащего лица об истечении срока исковой давности суд вправе отказать в удовлетворении требования только по этим мотивам, без исследования иных обстоятельств дела.</w:t>
      </w:r>
    </w:p>
    <w:p w:rsidR="00853DBF" w:rsidRDefault="0065434B" w:rsidP="00853DBF">
      <w:pPr>
        <w:ind w:firstLine="567"/>
        <w:jc w:val="both"/>
      </w:pPr>
      <w:r w:rsidRPr="00D10593">
        <w:rPr>
          <w:color w:val="000000"/>
        </w:rPr>
        <w:t>Согласно правовой позиции Конституционного Суда РФ, изложенной в Определении от 16 февраля 2012 года № 313-О-О, установление в законе общего срока исковой давности, т.е. срока для защиты интересов лица, право которого нарушено (статья 196 ГК РФ), начала его течения (статья 200 ГК РФ) и последствий пропуска такого срока (статья 199 ГК РФ) обусловлено необходимостью обеспечить стабильность отношений участников гражданского оборота.</w:t>
      </w:r>
    </w:p>
    <w:p w:rsidR="00853DBF" w:rsidRDefault="0065434B" w:rsidP="00853DBF">
      <w:pPr>
        <w:ind w:firstLine="567"/>
        <w:jc w:val="both"/>
      </w:pPr>
      <w:r>
        <w:rPr>
          <w:color w:val="000000"/>
        </w:rPr>
        <w:t xml:space="preserve">Довод стороны истца </w:t>
      </w:r>
      <w:r w:rsidRPr="00D10593">
        <w:rPr>
          <w:color w:val="000000"/>
        </w:rPr>
        <w:t>о том, что срок исковой дав</w:t>
      </w:r>
      <w:r>
        <w:rPr>
          <w:color w:val="000000"/>
        </w:rPr>
        <w:t xml:space="preserve">ности не </w:t>
      </w:r>
      <w:r w:rsidRPr="00D10593">
        <w:rPr>
          <w:color w:val="000000"/>
        </w:rPr>
        <w:t xml:space="preserve">пропущен, поскольку </w:t>
      </w:r>
      <w:r w:rsidRPr="00D10593">
        <w:t xml:space="preserve">в период с </w:t>
      </w:r>
      <w:r>
        <w:t>** года по ** года Р</w:t>
      </w:r>
      <w:r w:rsidR="00C361A9">
        <w:t>.</w:t>
      </w:r>
      <w:r>
        <w:t>Д.А.</w:t>
      </w:r>
      <w:r w:rsidRPr="00D10593">
        <w:t xml:space="preserve"> находится на стационарном лечении в ГБУЗ Туберкулезной больнице им. А.Е. Рабухина, Туберкулезной клинической больнице </w:t>
      </w:r>
      <w:r>
        <w:t>**</w:t>
      </w:r>
      <w:r w:rsidRPr="00D10593">
        <w:t xml:space="preserve"> им. Г.А. Захарьина</w:t>
      </w:r>
      <w:r>
        <w:t>, туберкулезном санатории **,</w:t>
      </w:r>
      <w:r w:rsidRPr="00D10593">
        <w:t xml:space="preserve"> не может быть принят </w:t>
      </w:r>
      <w:r>
        <w:t xml:space="preserve">судом </w:t>
      </w:r>
      <w:r w:rsidRPr="00D10593">
        <w:t xml:space="preserve">во внимание, поскольку указанное обстоятельство не лишило истца обратился за защитой своих прав в Хорошевский районный суд города Москвы для разрешения требования о взыскании денежных средств по договору купли-продажи квартиры от </w:t>
      </w:r>
      <w:r>
        <w:t>**</w:t>
      </w:r>
      <w:r w:rsidRPr="00D10593">
        <w:t xml:space="preserve"> года, в ходе рассмотрения которого, Р</w:t>
      </w:r>
      <w:r w:rsidR="00C361A9">
        <w:t>.</w:t>
      </w:r>
      <w:r w:rsidRPr="00D10593">
        <w:t>Д.А. не заявлял о признании договор</w:t>
      </w:r>
      <w:r>
        <w:t>а</w:t>
      </w:r>
      <w:r w:rsidRPr="00D10593">
        <w:t xml:space="preserve"> купли-продажи</w:t>
      </w:r>
      <w:r>
        <w:t xml:space="preserve"> квартиры от ** года</w:t>
      </w:r>
      <w:r w:rsidRPr="00D10593">
        <w:t xml:space="preserve"> недействительным, а лишь просил вернуть денежные средства за спорную квартиру. </w:t>
      </w:r>
    </w:p>
    <w:p w:rsidR="00853DBF" w:rsidRDefault="0065434B" w:rsidP="00853DBF">
      <w:pPr>
        <w:ind w:firstLine="567"/>
        <w:jc w:val="both"/>
      </w:pPr>
      <w:r w:rsidRPr="00D10593">
        <w:rPr>
          <w:color w:val="000000"/>
        </w:rPr>
        <w:t xml:space="preserve">На основании изложенного, доказательств уважительности причин пропуска срока исковой давности за указанный период суду не представлено. </w:t>
      </w:r>
    </w:p>
    <w:p w:rsidR="00853DBF" w:rsidRDefault="0065434B" w:rsidP="00853DBF">
      <w:pPr>
        <w:ind w:firstLine="567"/>
        <w:jc w:val="both"/>
      </w:pPr>
      <w:r w:rsidRPr="00D10593">
        <w:rPr>
          <w:color w:val="000000"/>
        </w:rPr>
        <w:t>Истечение срока исковой давности является самостоятельным основанием к вынесению решения об отказе в иске, в силу абзаца 3 части 4 ст. 198 ГПК РФ в случае отказа в иске в связи с признанием неуважительными причин пропуска срока исковой давности в мотивировочной части решения суда указывается только на установление судом данных обстоятельств.</w:t>
      </w:r>
    </w:p>
    <w:p w:rsidR="00853DBF" w:rsidRDefault="0065434B" w:rsidP="00853DBF">
      <w:pPr>
        <w:ind w:firstLine="567"/>
        <w:jc w:val="both"/>
      </w:pPr>
      <w:r w:rsidRPr="00D10593">
        <w:t xml:space="preserve">В силу ч. 2 ст. 181 ГК РФ,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r:id="rId30" w:history="1">
        <w:r w:rsidRPr="00D10593">
          <w:rPr>
            <w:color w:val="0000FF"/>
          </w:rPr>
          <w:t>(пункт 1 статьи 179)</w:t>
        </w:r>
      </w:hyperlink>
      <w:r w:rsidRPr="00D10593">
        <w:t>, либо со дня, когда истец узнал или должен был узнать об иных обстоятельствах, являющихся основанием для признания сделки недействительной.</w:t>
      </w:r>
    </w:p>
    <w:p w:rsidR="00853DBF" w:rsidRDefault="0065434B" w:rsidP="00853DBF">
      <w:pPr>
        <w:ind w:firstLine="567"/>
        <w:jc w:val="both"/>
      </w:pPr>
      <w:r w:rsidRPr="00D10593">
        <w:rPr>
          <w:color w:val="000000"/>
        </w:rPr>
        <w:t>На основании изложенного, рассмотрев заявление ответчика о пропуске истцом срока исковой давности, в соответствии со статьями 196 и 199 Гражданского кодекса Российской Федерации, суд</w:t>
      </w:r>
      <w:r>
        <w:rPr>
          <w:color w:val="000000"/>
        </w:rPr>
        <w:t xml:space="preserve"> также</w:t>
      </w:r>
      <w:r w:rsidRPr="00D10593">
        <w:rPr>
          <w:color w:val="000000"/>
        </w:rPr>
        <w:t xml:space="preserve"> применяет исковую давность, поскольку срок обращения Р</w:t>
      </w:r>
      <w:r w:rsidR="00C361A9">
        <w:rPr>
          <w:color w:val="000000"/>
        </w:rPr>
        <w:t>.</w:t>
      </w:r>
      <w:r w:rsidRPr="00D10593">
        <w:rPr>
          <w:color w:val="000000"/>
        </w:rPr>
        <w:t xml:space="preserve">Д.А. с настоящим исковым заявлением истек. </w:t>
      </w:r>
    </w:p>
    <w:p w:rsidR="00853DBF" w:rsidRDefault="0065434B" w:rsidP="00853DBF">
      <w:pPr>
        <w:ind w:firstLine="567"/>
        <w:jc w:val="both"/>
      </w:pPr>
      <w:r w:rsidRPr="00D10593">
        <w:t xml:space="preserve">Таким образом, </w:t>
      </w:r>
      <w:r>
        <w:t xml:space="preserve">в связи с тем, что </w:t>
      </w:r>
      <w:r w:rsidRPr="00D10593">
        <w:t>в судебном заседании не установлено оснований для признания недействительными сделок купли-прод</w:t>
      </w:r>
      <w:r>
        <w:t>ажи квартиры **, расположенной</w:t>
      </w:r>
      <w:r w:rsidRPr="00D10593">
        <w:t xml:space="preserve"> по адресу: город Москва, улица Марьинский парк, дом </w:t>
      </w:r>
      <w:r>
        <w:t>**</w:t>
      </w:r>
      <w:r w:rsidRPr="00D10593">
        <w:t xml:space="preserve">, корпус </w:t>
      </w:r>
      <w:r>
        <w:t>**</w:t>
      </w:r>
      <w:r w:rsidRPr="00D10593">
        <w:t xml:space="preserve">, </w:t>
      </w:r>
      <w:r>
        <w:t xml:space="preserve">а срок исковой давности истцом пропущен, </w:t>
      </w:r>
      <w:r w:rsidRPr="00D10593">
        <w:t xml:space="preserve">суд отказывает в удовлетворении требований </w:t>
      </w:r>
      <w:r>
        <w:t>Р</w:t>
      </w:r>
      <w:r w:rsidR="00C361A9">
        <w:t>.</w:t>
      </w:r>
      <w:r>
        <w:t>Д.А. к В</w:t>
      </w:r>
      <w:r w:rsidR="00C361A9">
        <w:t>.</w:t>
      </w:r>
      <w:r>
        <w:t>Б.Я. и Ч</w:t>
      </w:r>
      <w:r w:rsidR="00C361A9">
        <w:t>.</w:t>
      </w:r>
      <w:r>
        <w:t xml:space="preserve">А.В. </w:t>
      </w:r>
      <w:r w:rsidRPr="00D10593">
        <w:t xml:space="preserve">в полном объеме.  </w:t>
      </w:r>
    </w:p>
    <w:p w:rsidR="0070620D" w:rsidRDefault="0065434B" w:rsidP="00853DBF">
      <w:pPr>
        <w:ind w:firstLine="567"/>
        <w:jc w:val="both"/>
      </w:pPr>
      <w:r w:rsidRPr="00D10593">
        <w:rPr>
          <w:rFonts w:eastAsia="Calibri"/>
          <w:color w:val="000000"/>
          <w:lang w:eastAsia="en-US"/>
        </w:rPr>
        <w:t xml:space="preserve">Согласно </w:t>
      </w:r>
      <w:hyperlink r:id="rId31" w:history="1">
        <w:r w:rsidRPr="00D10593">
          <w:rPr>
            <w:rFonts w:eastAsia="Calibri"/>
            <w:color w:val="000000"/>
            <w:lang w:eastAsia="en-US"/>
          </w:rPr>
          <w:t>ч. 1 ст. 88</w:t>
        </w:r>
      </w:hyperlink>
      <w:r w:rsidRPr="00D10593">
        <w:rPr>
          <w:rFonts w:eastAsia="Calibri"/>
          <w:color w:val="000000"/>
          <w:lang w:eastAsia="en-US"/>
        </w:rPr>
        <w:t xml:space="preserve"> ГПК Российской Федерации судебные расходы состоят из государственной пошлины и издержек, связанных с рассмотрением дела.</w:t>
      </w:r>
    </w:p>
    <w:p w:rsidR="004B5ADF" w:rsidRPr="00D10593" w:rsidRDefault="0065434B" w:rsidP="0070620D">
      <w:pPr>
        <w:ind w:firstLine="567"/>
        <w:jc w:val="both"/>
      </w:pPr>
      <w:r w:rsidRPr="00D10593">
        <w:rPr>
          <w:rFonts w:eastAsia="Calibri"/>
          <w:color w:val="000000"/>
          <w:lang w:eastAsia="en-US"/>
        </w:rPr>
        <w:t xml:space="preserve">В соответствии со </w:t>
      </w:r>
      <w:hyperlink r:id="rId32" w:history="1">
        <w:r w:rsidRPr="00D10593">
          <w:rPr>
            <w:rFonts w:eastAsia="Calibri"/>
            <w:color w:val="000000"/>
            <w:lang w:eastAsia="en-US"/>
          </w:rPr>
          <w:t>ст. 94</w:t>
        </w:r>
      </w:hyperlink>
      <w:r w:rsidRPr="00D10593">
        <w:rPr>
          <w:rFonts w:eastAsia="Calibri"/>
          <w:color w:val="000000"/>
          <w:lang w:eastAsia="en-US"/>
        </w:rPr>
        <w:t xml:space="preserve"> ГПК РФ к издержкам, связанным с рассмотрением дела, относятся в том числе, расходы на оплату услуг представителя.</w:t>
      </w:r>
    </w:p>
    <w:p w:rsidR="00D10593" w:rsidRDefault="0065434B" w:rsidP="004B5ADF">
      <w:pPr>
        <w:ind w:firstLine="567"/>
        <w:jc w:val="both"/>
        <w:rPr>
          <w:color w:val="000000"/>
        </w:rPr>
      </w:pPr>
      <w:r w:rsidRPr="00D10593">
        <w:rPr>
          <w:rFonts w:eastAsia="Calibri"/>
          <w:color w:val="000000"/>
          <w:lang w:eastAsia="en-US"/>
        </w:rPr>
        <w:t>В силу ст. 98 ГПК РФ,</w:t>
      </w:r>
      <w:r w:rsidRPr="00D10593">
        <w:rPr>
          <w:color w:val="000000"/>
        </w:rPr>
        <w:t xml:space="preserve"> стороне, в пользу которой состоялось решение суда, суд присуждает возместить с другой стороны все поне</w:t>
      </w:r>
      <w:r>
        <w:rPr>
          <w:color w:val="000000"/>
        </w:rPr>
        <w:t>сенные по делу судебные расходы.</w:t>
      </w:r>
    </w:p>
    <w:p w:rsidR="0070620D" w:rsidRDefault="0065434B" w:rsidP="0070620D">
      <w:pPr>
        <w:ind w:firstLine="567"/>
        <w:jc w:val="both"/>
        <w:rPr>
          <w:color w:val="000000"/>
        </w:rPr>
      </w:pPr>
      <w:r w:rsidRPr="00D10593">
        <w:rPr>
          <w:color w:val="000000"/>
        </w:rPr>
        <w:lastRenderedPageBreak/>
        <w:t>Ответчи</w:t>
      </w:r>
      <w:r>
        <w:rPr>
          <w:color w:val="000000"/>
        </w:rPr>
        <w:t xml:space="preserve">ком </w:t>
      </w:r>
      <w:r w:rsidRPr="00D10593">
        <w:rPr>
          <w:color w:val="000000"/>
        </w:rPr>
        <w:t>В</w:t>
      </w:r>
      <w:r w:rsidR="00C361A9">
        <w:rPr>
          <w:color w:val="000000"/>
        </w:rPr>
        <w:t>.</w:t>
      </w:r>
      <w:r w:rsidRPr="00D10593">
        <w:rPr>
          <w:color w:val="000000"/>
        </w:rPr>
        <w:t xml:space="preserve">Б.Я. заявлено </w:t>
      </w:r>
      <w:r>
        <w:rPr>
          <w:color w:val="000000"/>
        </w:rPr>
        <w:t xml:space="preserve">требование </w:t>
      </w:r>
      <w:r w:rsidRPr="00D10593">
        <w:rPr>
          <w:color w:val="000000"/>
        </w:rPr>
        <w:t>о возмещении с Р</w:t>
      </w:r>
      <w:r w:rsidR="00C361A9">
        <w:rPr>
          <w:color w:val="000000"/>
        </w:rPr>
        <w:t>.</w:t>
      </w:r>
      <w:r w:rsidRPr="00D10593">
        <w:rPr>
          <w:color w:val="000000"/>
        </w:rPr>
        <w:t xml:space="preserve">Д.А. судебных расходов, понесенных в связи с рассмотрением настоящего гражданского дела в размере </w:t>
      </w:r>
      <w:r>
        <w:rPr>
          <w:color w:val="000000"/>
        </w:rPr>
        <w:t>**</w:t>
      </w:r>
      <w:r w:rsidRPr="00D10593">
        <w:rPr>
          <w:color w:val="000000"/>
        </w:rPr>
        <w:t xml:space="preserve"> руб., а </w:t>
      </w:r>
      <w:r>
        <w:rPr>
          <w:color w:val="000000"/>
        </w:rPr>
        <w:t xml:space="preserve">ответчиком </w:t>
      </w:r>
      <w:r w:rsidRPr="00D10593">
        <w:rPr>
          <w:color w:val="000000"/>
        </w:rPr>
        <w:t>Ч</w:t>
      </w:r>
      <w:r w:rsidR="00C361A9">
        <w:rPr>
          <w:color w:val="000000"/>
        </w:rPr>
        <w:t>.</w:t>
      </w:r>
      <w:r w:rsidRPr="00D10593">
        <w:rPr>
          <w:color w:val="000000"/>
        </w:rPr>
        <w:t xml:space="preserve">А.В. </w:t>
      </w:r>
      <w:r>
        <w:rPr>
          <w:color w:val="000000"/>
        </w:rPr>
        <w:t xml:space="preserve">заявлено о </w:t>
      </w:r>
      <w:r w:rsidRPr="00D10593">
        <w:rPr>
          <w:color w:val="000000"/>
        </w:rPr>
        <w:t xml:space="preserve">возмещении судебных расходов в размере </w:t>
      </w:r>
      <w:r>
        <w:rPr>
          <w:color w:val="000000"/>
        </w:rPr>
        <w:t>**</w:t>
      </w:r>
      <w:r w:rsidRPr="00D10593">
        <w:rPr>
          <w:color w:val="000000"/>
        </w:rPr>
        <w:t xml:space="preserve"> руб. </w:t>
      </w:r>
    </w:p>
    <w:p w:rsidR="0070620D" w:rsidRDefault="0065434B" w:rsidP="0070620D">
      <w:pPr>
        <w:ind w:firstLine="567"/>
        <w:jc w:val="both"/>
        <w:rPr>
          <w:color w:val="000000"/>
        </w:rPr>
      </w:pPr>
      <w:r w:rsidRPr="00D10593">
        <w:rPr>
          <w:color w:val="000000"/>
        </w:rPr>
        <w:t xml:space="preserve">В обоснование заявлений о возмещении судебных расходов представлены договоры об оказании юридических </w:t>
      </w:r>
      <w:r>
        <w:rPr>
          <w:color w:val="000000"/>
        </w:rPr>
        <w:t xml:space="preserve">услуг </w:t>
      </w:r>
      <w:r w:rsidRPr="00D10593">
        <w:rPr>
          <w:color w:val="000000"/>
        </w:rPr>
        <w:t xml:space="preserve">и </w:t>
      </w:r>
      <w:r>
        <w:rPr>
          <w:color w:val="000000"/>
        </w:rPr>
        <w:t xml:space="preserve">платежные </w:t>
      </w:r>
      <w:r w:rsidRPr="00D10593">
        <w:rPr>
          <w:color w:val="000000"/>
        </w:rPr>
        <w:t xml:space="preserve">документы, подтверждающие факт их несения. </w:t>
      </w:r>
    </w:p>
    <w:p w:rsidR="0070620D" w:rsidRDefault="0065434B" w:rsidP="0070620D">
      <w:pPr>
        <w:ind w:firstLine="567"/>
        <w:jc w:val="both"/>
        <w:rPr>
          <w:color w:val="000000"/>
        </w:rPr>
      </w:pPr>
      <w:r w:rsidRPr="00D10593">
        <w:rPr>
          <w:color w:val="000000"/>
        </w:rPr>
        <w:t>В связи с тем, что в удовлетво</w:t>
      </w:r>
      <w:r>
        <w:rPr>
          <w:color w:val="000000"/>
        </w:rPr>
        <w:t>рении требований Р</w:t>
      </w:r>
      <w:r w:rsidR="00C361A9">
        <w:rPr>
          <w:color w:val="000000"/>
        </w:rPr>
        <w:t>.</w:t>
      </w:r>
      <w:r>
        <w:rPr>
          <w:color w:val="000000"/>
        </w:rPr>
        <w:t xml:space="preserve">Д.А. </w:t>
      </w:r>
      <w:r w:rsidRPr="00D10593">
        <w:rPr>
          <w:color w:val="000000"/>
        </w:rPr>
        <w:t>к В</w:t>
      </w:r>
      <w:r w:rsidR="00C361A9">
        <w:rPr>
          <w:color w:val="000000"/>
        </w:rPr>
        <w:t>.</w:t>
      </w:r>
      <w:r w:rsidRPr="00D10593">
        <w:rPr>
          <w:color w:val="000000"/>
        </w:rPr>
        <w:t>Ю.Я. и Ч</w:t>
      </w:r>
      <w:r w:rsidR="00C361A9">
        <w:rPr>
          <w:color w:val="000000"/>
        </w:rPr>
        <w:t>.</w:t>
      </w:r>
      <w:r w:rsidRPr="00D10593">
        <w:rPr>
          <w:color w:val="000000"/>
        </w:rPr>
        <w:t xml:space="preserve">А.В. судом отказано в полном объеме, суд полагает необходимым в порядке ст. ст. 98 и 100 ГПК РФ возместить судебные расходы, понесенные ответчиками в связи с рассмотрением настоящего гражданского дела. </w:t>
      </w:r>
    </w:p>
    <w:p w:rsidR="0070620D" w:rsidRDefault="0065434B" w:rsidP="0070620D">
      <w:pPr>
        <w:ind w:firstLine="567"/>
        <w:jc w:val="both"/>
        <w:rPr>
          <w:color w:val="000000"/>
        </w:rPr>
      </w:pPr>
      <w:r w:rsidRPr="00D10593">
        <w:rPr>
          <w:rFonts w:eastAsia="Calibri"/>
          <w:color w:val="000000"/>
          <w:lang w:eastAsia="en-US"/>
        </w:rPr>
        <w:t>В соответствии со ст. 100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70620D" w:rsidRDefault="0065434B" w:rsidP="0070620D">
      <w:pPr>
        <w:ind w:firstLine="567"/>
        <w:jc w:val="both"/>
        <w:rPr>
          <w:color w:val="000000"/>
        </w:rPr>
      </w:pPr>
      <w:r w:rsidRPr="00D10593">
        <w:rPr>
          <w:rFonts w:eastAsia="Calibri"/>
          <w:lang w:eastAsia="en-US"/>
        </w:rPr>
        <w:t xml:space="preserve">Согласно п. п. 10, 11, 12 Постановления Пленума Верховного Суда РФ от 21 января 2016 года № 1 "О некоторых вопросах применения законодательства о возмещении издержек, связанных с рассмотрением дела", лицо, заявляющее о взыскании судебных издержек, должно доказать факт их несения, а также связь между понесенными указанным лицом издержками и делом, рассматриваемым в суде с его участием. Недоказанность данных обстоятельств является основанием для отказа в возмещении судебных издержек. </w:t>
      </w:r>
    </w:p>
    <w:p w:rsidR="0070620D" w:rsidRDefault="0065434B" w:rsidP="0070620D">
      <w:pPr>
        <w:ind w:firstLine="567"/>
        <w:jc w:val="both"/>
        <w:rPr>
          <w:color w:val="000000"/>
        </w:rPr>
      </w:pPr>
      <w:r w:rsidRPr="00D10593">
        <w:rPr>
          <w:rFonts w:eastAsia="Calibri"/>
          <w:lang w:eastAsia="en-US"/>
        </w:rPr>
        <w:t>Разрешая вопрос о размере сумм, взыскиваемых в возмещение судебных издержек, суд не вправе уменьшать его произвольно, если другая сторона не заявляет возражения и не представляет доказательства чрезмерности взыскиваемых с нее расходов (</w:t>
      </w:r>
      <w:hyperlink r:id="rId33" w:history="1">
        <w:r w:rsidRPr="00D10593">
          <w:rPr>
            <w:rFonts w:eastAsia="Calibri"/>
            <w:color w:val="0000FF"/>
            <w:lang w:eastAsia="en-US"/>
          </w:rPr>
          <w:t>часть 3 статьи 111</w:t>
        </w:r>
      </w:hyperlink>
      <w:r w:rsidRPr="00D10593">
        <w:rPr>
          <w:rFonts w:eastAsia="Calibri"/>
          <w:lang w:eastAsia="en-US"/>
        </w:rPr>
        <w:t xml:space="preserve"> АПК РФ, </w:t>
      </w:r>
      <w:hyperlink r:id="rId34" w:history="1">
        <w:r w:rsidRPr="00D10593">
          <w:rPr>
            <w:rFonts w:eastAsia="Calibri"/>
            <w:color w:val="0000FF"/>
            <w:lang w:eastAsia="en-US"/>
          </w:rPr>
          <w:t>часть 4 статьи 1</w:t>
        </w:r>
      </w:hyperlink>
      <w:r w:rsidRPr="00D10593">
        <w:rPr>
          <w:rFonts w:eastAsia="Calibri"/>
          <w:lang w:eastAsia="en-US"/>
        </w:rPr>
        <w:t xml:space="preserve"> ГПК РФ, </w:t>
      </w:r>
      <w:hyperlink r:id="rId35" w:history="1">
        <w:r w:rsidRPr="00D10593">
          <w:rPr>
            <w:rFonts w:eastAsia="Calibri"/>
            <w:color w:val="0000FF"/>
            <w:lang w:eastAsia="en-US"/>
          </w:rPr>
          <w:t>часть 4 статьи 2</w:t>
        </w:r>
      </w:hyperlink>
      <w:r w:rsidRPr="00D10593">
        <w:rPr>
          <w:rFonts w:eastAsia="Calibri"/>
          <w:lang w:eastAsia="en-US"/>
        </w:rPr>
        <w:t xml:space="preserve"> КАС РФ). </w:t>
      </w:r>
    </w:p>
    <w:p w:rsidR="0070620D" w:rsidRDefault="0065434B" w:rsidP="0070620D">
      <w:pPr>
        <w:ind w:firstLine="567"/>
        <w:jc w:val="both"/>
        <w:rPr>
          <w:color w:val="000000"/>
        </w:rPr>
      </w:pPr>
      <w:r w:rsidRPr="00D10593">
        <w:rPr>
          <w:rFonts w:eastAsia="Calibri"/>
          <w:lang w:eastAsia="en-US"/>
        </w:rPr>
        <w:t>Вместе с тем, в целях реализации задачи судопроизводства по справедливому публичному судебному разбирательству, обеспечения необходимого баланса процессуальных прав и обязанностей сторон</w:t>
      </w:r>
      <w:r>
        <w:rPr>
          <w:rFonts w:eastAsia="Calibri"/>
          <w:lang w:eastAsia="en-US"/>
        </w:rPr>
        <w:t xml:space="preserve">, </w:t>
      </w:r>
      <w:r w:rsidRPr="00D10593">
        <w:rPr>
          <w:rFonts w:eastAsia="Calibri"/>
          <w:lang w:eastAsia="en-US"/>
        </w:rPr>
        <w:t>суд вправе уменьшить размер судебных издержек, в том числе расходов на оплату услуг представителя, если заявленная к взысканию сумма издержек, исходя из имеющихся в деле доказательств, носит явно неразумный (чрезмерный) характер.</w:t>
      </w:r>
    </w:p>
    <w:p w:rsidR="0070620D" w:rsidRDefault="0065434B" w:rsidP="0070620D">
      <w:pPr>
        <w:ind w:firstLine="567"/>
        <w:jc w:val="both"/>
        <w:rPr>
          <w:color w:val="000000"/>
        </w:rPr>
      </w:pPr>
      <w:r w:rsidRPr="00D10593">
        <w:rPr>
          <w:rFonts w:eastAsia="Calibri"/>
          <w:color w:val="000000"/>
          <w:lang w:eastAsia="en-US"/>
        </w:rPr>
        <w:t xml:space="preserve">Суд, разрешая заявления ответчиков о возмещении судебных расходов по существу, оценивает представленные доказательства, исследует обстоятельства по делу, а также принимает во внимание степень участия из представителей в судебных заседаниях, объем и сложность дела, продолжительность судебного разбирательства, объем оказанной юридической помощи, длительность рассмотрения дела судом, количество судебных заседаний, в которых участвовали представители ответчиков, исходя из принципа разумности и справедливости, пришел к выводу об определении суммы расходов на оплату услуг представителей по настоящему гражданскому делу в размере </w:t>
      </w:r>
      <w:r>
        <w:rPr>
          <w:rFonts w:eastAsia="Calibri"/>
          <w:color w:val="000000"/>
          <w:lang w:eastAsia="en-US"/>
        </w:rPr>
        <w:t>**</w:t>
      </w:r>
      <w:r w:rsidRPr="00D10593">
        <w:rPr>
          <w:rFonts w:eastAsia="Calibri"/>
          <w:color w:val="000000"/>
          <w:lang w:eastAsia="en-US"/>
        </w:rPr>
        <w:t xml:space="preserve"> руб. в пользу каждого ответчика. </w:t>
      </w:r>
    </w:p>
    <w:p w:rsidR="0070620D" w:rsidRDefault="0065434B" w:rsidP="0070620D">
      <w:pPr>
        <w:ind w:firstLine="567"/>
        <w:jc w:val="both"/>
        <w:rPr>
          <w:color w:val="000000"/>
        </w:rPr>
      </w:pPr>
      <w:r w:rsidRPr="00D10593">
        <w:rPr>
          <w:rFonts w:eastAsia="Calibri"/>
          <w:color w:val="000000"/>
          <w:lang w:eastAsia="en-US"/>
        </w:rPr>
        <w:t>Суд пришел к выводу о том, что требования ответч</w:t>
      </w:r>
      <w:r>
        <w:rPr>
          <w:rFonts w:eastAsia="Calibri"/>
          <w:color w:val="000000"/>
          <w:lang w:eastAsia="en-US"/>
        </w:rPr>
        <w:t>иков о взыскании с Р</w:t>
      </w:r>
      <w:r w:rsidR="00C361A9">
        <w:rPr>
          <w:rFonts w:eastAsia="Calibri"/>
          <w:color w:val="000000"/>
          <w:lang w:eastAsia="en-US"/>
        </w:rPr>
        <w:t>.</w:t>
      </w:r>
      <w:r>
        <w:rPr>
          <w:rFonts w:eastAsia="Calibri"/>
          <w:color w:val="000000"/>
          <w:lang w:eastAsia="en-US"/>
        </w:rPr>
        <w:t>Д.А</w:t>
      </w:r>
      <w:r w:rsidRPr="00D10593">
        <w:rPr>
          <w:rFonts w:eastAsia="Calibri"/>
          <w:color w:val="000000"/>
          <w:lang w:eastAsia="en-US"/>
        </w:rPr>
        <w:t xml:space="preserve">. судебных расходов в заявленном размере в сумме </w:t>
      </w:r>
      <w:r>
        <w:rPr>
          <w:rFonts w:eastAsia="Calibri"/>
          <w:color w:val="000000"/>
          <w:lang w:eastAsia="en-US"/>
        </w:rPr>
        <w:t>**</w:t>
      </w:r>
      <w:r w:rsidRPr="00D10593">
        <w:rPr>
          <w:rFonts w:eastAsia="Calibri"/>
          <w:color w:val="000000"/>
          <w:lang w:eastAsia="en-US"/>
        </w:rPr>
        <w:t xml:space="preserve"> ру</w:t>
      </w:r>
      <w:r>
        <w:rPr>
          <w:rFonts w:eastAsia="Calibri"/>
          <w:color w:val="000000"/>
          <w:lang w:eastAsia="en-US"/>
        </w:rPr>
        <w:t>б. и ** руб., не отвечают</w:t>
      </w:r>
      <w:r w:rsidRPr="00D10593">
        <w:rPr>
          <w:rFonts w:eastAsia="Calibri"/>
          <w:color w:val="000000"/>
          <w:lang w:eastAsia="en-US"/>
        </w:rPr>
        <w:t xml:space="preserve"> критерию разумности и справедливости, объему и сложности дела, продолжительности судебного разбирательства, объему оказанной юридической помощи, длительности рассмотрения дела судом, количеству судебных заседаний, в которых участвовали представители ответчиков. </w:t>
      </w:r>
    </w:p>
    <w:p w:rsidR="0070620D" w:rsidRDefault="0065434B" w:rsidP="0070620D">
      <w:pPr>
        <w:ind w:firstLine="567"/>
        <w:jc w:val="both"/>
        <w:rPr>
          <w:color w:val="000000"/>
        </w:rPr>
      </w:pPr>
      <w:r w:rsidRPr="00D10593">
        <w:rPr>
          <w:rFonts w:eastAsia="Calibri"/>
          <w:color w:val="000000"/>
          <w:lang w:eastAsia="en-US"/>
        </w:rPr>
        <w:t xml:space="preserve">При этом, взыскиваемая сумма в размере </w:t>
      </w:r>
      <w:r>
        <w:rPr>
          <w:rFonts w:eastAsia="Calibri"/>
          <w:color w:val="000000"/>
          <w:lang w:eastAsia="en-US"/>
        </w:rPr>
        <w:t>**</w:t>
      </w:r>
      <w:r w:rsidRPr="00D10593">
        <w:rPr>
          <w:rFonts w:eastAsia="Calibri"/>
          <w:color w:val="000000"/>
          <w:lang w:eastAsia="en-US"/>
        </w:rPr>
        <w:t xml:space="preserve"> руб. (в пользу каждого ответчика</w:t>
      </w:r>
      <w:r>
        <w:rPr>
          <w:rFonts w:eastAsia="Calibri"/>
          <w:color w:val="000000"/>
          <w:lang w:eastAsia="en-US"/>
        </w:rPr>
        <w:t xml:space="preserve"> с истца</w:t>
      </w:r>
      <w:r w:rsidRPr="00D10593">
        <w:rPr>
          <w:rFonts w:eastAsia="Calibri"/>
          <w:color w:val="000000"/>
          <w:lang w:eastAsia="en-US"/>
        </w:rPr>
        <w:t>) соответствует указаниям Конституционного Суда РФ (</w:t>
      </w:r>
      <w:hyperlink r:id="rId36" w:history="1">
        <w:r w:rsidRPr="00D10593">
          <w:rPr>
            <w:rFonts w:eastAsia="Calibri"/>
            <w:color w:val="000000"/>
            <w:lang w:eastAsia="en-US"/>
          </w:rPr>
          <w:t>Определение</w:t>
        </w:r>
      </w:hyperlink>
      <w:r w:rsidRPr="00D10593">
        <w:rPr>
          <w:rFonts w:eastAsia="Calibri"/>
          <w:color w:val="000000"/>
          <w:lang w:eastAsia="en-US"/>
        </w:rPr>
        <w:t xml:space="preserve"> от 17.07.2007 г. № 382-О-О) об обязанности суда взыскивать расходы на оплату услуг представителя, понесенные лицом, в пользу которого принят судебный акт, с другого лица, участвующего в деле, в разумных пределах, что является одним из предусмотренных законом правовых способов, направленных против необоснованного завышения размера оплаты услуг представителя и тем самым, на реализацию требования </w:t>
      </w:r>
      <w:hyperlink r:id="rId37" w:history="1">
        <w:r w:rsidRPr="00D10593">
          <w:rPr>
            <w:rFonts w:eastAsia="Calibri"/>
            <w:color w:val="000000"/>
            <w:lang w:eastAsia="en-US"/>
          </w:rPr>
          <w:t>ст. 17 ч. 3</w:t>
        </w:r>
      </w:hyperlink>
      <w:r w:rsidRPr="00D10593">
        <w:rPr>
          <w:rFonts w:eastAsia="Calibri"/>
          <w:color w:val="000000"/>
          <w:lang w:eastAsia="en-US"/>
        </w:rPr>
        <w:t xml:space="preserve"> Конституции РФ, согласно которой осуществление прав и свобод человека и гражданина не должно нарушать права и свободы других лиц.</w:t>
      </w:r>
    </w:p>
    <w:p w:rsidR="0070620D" w:rsidRDefault="0065434B" w:rsidP="0070620D">
      <w:pPr>
        <w:ind w:firstLine="567"/>
        <w:jc w:val="both"/>
        <w:rPr>
          <w:color w:val="000000"/>
        </w:rPr>
      </w:pPr>
      <w:r w:rsidRPr="00D10593">
        <w:t>На основании изложенного и руководствуясь ст. ст. 194-199 ГПК РФ суд,-</w:t>
      </w:r>
    </w:p>
    <w:p w:rsidR="0070620D" w:rsidRDefault="00ED0994" w:rsidP="0070620D">
      <w:pPr>
        <w:ind w:firstLine="567"/>
        <w:jc w:val="both"/>
        <w:rPr>
          <w:color w:val="000000"/>
        </w:rPr>
      </w:pPr>
    </w:p>
    <w:p w:rsidR="00FC615D" w:rsidRPr="0070620D" w:rsidRDefault="0065434B" w:rsidP="0070620D">
      <w:pPr>
        <w:ind w:firstLine="567"/>
        <w:jc w:val="center"/>
        <w:rPr>
          <w:color w:val="000000"/>
        </w:rPr>
      </w:pPr>
      <w:r w:rsidRPr="00D10593">
        <w:rPr>
          <w:b/>
        </w:rPr>
        <w:t>РЕШИЛ:</w:t>
      </w:r>
    </w:p>
    <w:p w:rsidR="0083777E" w:rsidRPr="00D10593" w:rsidRDefault="00ED0994" w:rsidP="0083777E">
      <w:pPr>
        <w:ind w:firstLine="567"/>
        <w:jc w:val="center"/>
      </w:pPr>
    </w:p>
    <w:p w:rsidR="0070620D" w:rsidRDefault="0065434B" w:rsidP="0070620D">
      <w:pPr>
        <w:ind w:firstLine="567"/>
        <w:jc w:val="both"/>
      </w:pPr>
      <w:r w:rsidRPr="00D10593">
        <w:t>Исковые требования Р</w:t>
      </w:r>
      <w:r w:rsidR="00C361A9">
        <w:t>.</w:t>
      </w:r>
      <w:r w:rsidRPr="00D10593">
        <w:t>Д</w:t>
      </w:r>
      <w:r w:rsidR="00C361A9">
        <w:t>.</w:t>
      </w:r>
      <w:r w:rsidRPr="00D10593">
        <w:t>А</w:t>
      </w:r>
      <w:r w:rsidR="00C361A9">
        <w:t>.</w:t>
      </w:r>
      <w:r w:rsidRPr="00D10593">
        <w:t xml:space="preserve"> к В</w:t>
      </w:r>
      <w:r w:rsidR="00C361A9">
        <w:t>.</w:t>
      </w:r>
      <w:r w:rsidRPr="00D10593">
        <w:t>Б</w:t>
      </w:r>
      <w:r w:rsidR="00C361A9">
        <w:t>.</w:t>
      </w:r>
      <w:r w:rsidRPr="00D10593">
        <w:t>Я</w:t>
      </w:r>
      <w:r w:rsidR="00C361A9">
        <w:t>.</w:t>
      </w:r>
      <w:r w:rsidRPr="00D10593">
        <w:t>, Ч</w:t>
      </w:r>
      <w:r w:rsidR="00C361A9">
        <w:t>.</w:t>
      </w:r>
      <w:r w:rsidRPr="00D10593">
        <w:t>А</w:t>
      </w:r>
      <w:r w:rsidR="00C361A9">
        <w:t>.</w:t>
      </w:r>
      <w:r w:rsidRPr="00D10593">
        <w:t>В</w:t>
      </w:r>
      <w:r w:rsidR="00C361A9">
        <w:t>.</w:t>
      </w:r>
      <w:r w:rsidRPr="00D10593">
        <w:t xml:space="preserve"> о признании недействительными</w:t>
      </w:r>
      <w:r>
        <w:t xml:space="preserve"> сделок купли-продажи квартиры, </w:t>
      </w:r>
      <w:r w:rsidRPr="00D10593">
        <w:t xml:space="preserve">применении последствий недействительности сделок - оставить без удовлетворения. </w:t>
      </w:r>
    </w:p>
    <w:p w:rsidR="00D10593" w:rsidRPr="00D10593" w:rsidRDefault="0065434B" w:rsidP="0070620D">
      <w:pPr>
        <w:ind w:firstLine="567"/>
        <w:jc w:val="both"/>
      </w:pPr>
      <w:r w:rsidRPr="00D10593">
        <w:t>Взыскать в пользу В</w:t>
      </w:r>
      <w:r w:rsidR="00C361A9">
        <w:t>.</w:t>
      </w:r>
      <w:r w:rsidRPr="00D10593">
        <w:t>Б</w:t>
      </w:r>
      <w:r w:rsidR="00C361A9">
        <w:t>.</w:t>
      </w:r>
      <w:r w:rsidRPr="00D10593">
        <w:t>Я</w:t>
      </w:r>
      <w:r w:rsidR="00C361A9">
        <w:t>.</w:t>
      </w:r>
      <w:r w:rsidRPr="00D10593">
        <w:t xml:space="preserve"> с Р</w:t>
      </w:r>
      <w:r w:rsidR="00C361A9">
        <w:t>.</w:t>
      </w:r>
      <w:r w:rsidRPr="00D10593">
        <w:t>Д</w:t>
      </w:r>
      <w:r w:rsidR="00C361A9">
        <w:t>.</w:t>
      </w:r>
      <w:r w:rsidRPr="00D10593">
        <w:t>А</w:t>
      </w:r>
      <w:r w:rsidR="00C361A9">
        <w:t>.</w:t>
      </w:r>
      <w:r w:rsidRPr="00D10593">
        <w:t xml:space="preserve"> судебные расходы на оказание юридических услуг в размере </w:t>
      </w:r>
      <w:r>
        <w:t>**</w:t>
      </w:r>
      <w:r w:rsidRPr="00D10593">
        <w:t xml:space="preserve"> руб. </w:t>
      </w:r>
    </w:p>
    <w:p w:rsidR="00D10593" w:rsidRPr="00D10593" w:rsidRDefault="0065434B" w:rsidP="00D10593">
      <w:pPr>
        <w:ind w:firstLine="567"/>
        <w:jc w:val="both"/>
      </w:pPr>
      <w:r w:rsidRPr="00D10593">
        <w:t>Взыскать в пользу Ч</w:t>
      </w:r>
      <w:r w:rsidR="00C361A9">
        <w:t>.</w:t>
      </w:r>
      <w:r w:rsidRPr="00D10593">
        <w:t>А</w:t>
      </w:r>
      <w:r w:rsidR="00C361A9">
        <w:t>.</w:t>
      </w:r>
      <w:r w:rsidRPr="00D10593">
        <w:t>В</w:t>
      </w:r>
      <w:r w:rsidR="00C361A9">
        <w:t>.</w:t>
      </w:r>
      <w:r w:rsidRPr="00D10593">
        <w:t xml:space="preserve"> с Р</w:t>
      </w:r>
      <w:r w:rsidR="00C361A9">
        <w:t>.</w:t>
      </w:r>
      <w:r w:rsidRPr="00D10593">
        <w:t>Д</w:t>
      </w:r>
      <w:r w:rsidR="00C361A9">
        <w:t>.</w:t>
      </w:r>
      <w:r w:rsidRPr="00D10593">
        <w:t>А</w:t>
      </w:r>
      <w:r w:rsidR="00C361A9">
        <w:t>.</w:t>
      </w:r>
      <w:bookmarkStart w:id="0" w:name="_GoBack"/>
      <w:bookmarkEnd w:id="0"/>
      <w:r w:rsidRPr="00D10593">
        <w:t xml:space="preserve"> судебные расходы на оказание юридических услуг в размере </w:t>
      </w:r>
      <w:r>
        <w:t>**</w:t>
      </w:r>
      <w:r w:rsidRPr="00D10593">
        <w:t xml:space="preserve"> руб. </w:t>
      </w:r>
    </w:p>
    <w:p w:rsidR="00853DBF" w:rsidRDefault="0065434B" w:rsidP="00853DBF">
      <w:pPr>
        <w:ind w:firstLine="567"/>
        <w:jc w:val="both"/>
      </w:pPr>
      <w:r w:rsidRPr="00D10593">
        <w:t>Решение может быть обжаловано в Московский городской суд в течение месяца с даты принятия решения суда в окончательной форме путем подачи апелляционной жалобы через Люблинский районный суд города Москвы.</w:t>
      </w:r>
    </w:p>
    <w:p w:rsidR="001379FC" w:rsidRPr="00D10593" w:rsidRDefault="0065434B" w:rsidP="00853DBF">
      <w:pPr>
        <w:ind w:firstLine="567"/>
        <w:jc w:val="both"/>
      </w:pPr>
      <w:r w:rsidRPr="00D10593">
        <w:rPr>
          <w:b/>
        </w:rPr>
        <w:t>Решение в окончательной форме принято судом 19 декабря 2018 года.</w:t>
      </w:r>
    </w:p>
    <w:p w:rsidR="001379FC" w:rsidRPr="00D10593" w:rsidRDefault="00ED0994" w:rsidP="00791269">
      <w:pPr>
        <w:jc w:val="both"/>
        <w:rPr>
          <w:snapToGrid w:val="0"/>
          <w:color w:val="000000"/>
        </w:rPr>
      </w:pPr>
    </w:p>
    <w:p w:rsidR="00E71D3F" w:rsidRPr="00D10593" w:rsidRDefault="0065434B" w:rsidP="00D10593">
      <w:pPr>
        <w:ind w:firstLine="709"/>
        <w:jc w:val="center"/>
        <w:rPr>
          <w:snapToGrid w:val="0"/>
          <w:color w:val="000000"/>
        </w:rPr>
      </w:pPr>
      <w:r w:rsidRPr="00D10593">
        <w:t xml:space="preserve">Судья                                              </w:t>
      </w:r>
      <w:r>
        <w:t xml:space="preserve">                                </w:t>
      </w:r>
      <w:r w:rsidRPr="00D10593">
        <w:t xml:space="preserve">                           Ноздрачева Т.И.</w:t>
      </w:r>
    </w:p>
    <w:p w:rsidR="00E71D3F" w:rsidRPr="00D10593" w:rsidRDefault="00ED0994" w:rsidP="00436DCA">
      <w:pPr>
        <w:jc w:val="center"/>
        <w:rPr>
          <w:b/>
        </w:rPr>
      </w:pPr>
    </w:p>
    <w:p w:rsidR="006E3884" w:rsidRPr="00D10593" w:rsidRDefault="0065434B" w:rsidP="00791269">
      <w:pPr>
        <w:jc w:val="both"/>
      </w:pPr>
      <w:r w:rsidRPr="00D10593">
        <w:t xml:space="preserve"> </w:t>
      </w:r>
    </w:p>
    <w:p w:rsidR="00886877" w:rsidRPr="00D10593" w:rsidRDefault="00ED0994">
      <w:pPr>
        <w:jc w:val="both"/>
      </w:pPr>
    </w:p>
    <w:sectPr w:rsidR="00886877" w:rsidRPr="00D10593" w:rsidSect="00657F55">
      <w:footerReference w:type="default" r:id="rId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994" w:rsidRDefault="00ED0994">
      <w:r>
        <w:separator/>
      </w:r>
    </w:p>
  </w:endnote>
  <w:endnote w:type="continuationSeparator" w:id="0">
    <w:p w:rsidR="00ED0994" w:rsidRDefault="00ED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574" w:rsidRDefault="0065434B">
    <w:pPr>
      <w:pStyle w:val="a5"/>
      <w:jc w:val="right"/>
    </w:pPr>
    <w:r>
      <w:fldChar w:fldCharType="begin"/>
    </w:r>
    <w:r>
      <w:instrText>PAGE   \* MERGEFORMAT</w:instrText>
    </w:r>
    <w:r>
      <w:fldChar w:fldCharType="separate"/>
    </w:r>
    <w:r>
      <w:rPr>
        <w:noProof/>
      </w:rPr>
      <w:t>8</w:t>
    </w:r>
    <w:r>
      <w:fldChar w:fldCharType="end"/>
    </w:r>
  </w:p>
  <w:p w:rsidR="009C7574" w:rsidRDefault="00ED09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994" w:rsidRDefault="00ED0994">
      <w:r>
        <w:separator/>
      </w:r>
    </w:p>
  </w:footnote>
  <w:footnote w:type="continuationSeparator" w:id="0">
    <w:p w:rsidR="00ED0994" w:rsidRDefault="00ED0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15DB5"/>
    <w:multiLevelType w:val="hybridMultilevel"/>
    <w:tmpl w:val="0B6808C0"/>
    <w:lvl w:ilvl="0" w:tplc="D2A6B4AA">
      <w:start w:val="1"/>
      <w:numFmt w:val="decimal"/>
      <w:lvlText w:val="%1."/>
      <w:lvlJc w:val="left"/>
      <w:pPr>
        <w:ind w:left="1068" w:hanging="360"/>
      </w:pPr>
      <w:rPr>
        <w:rFonts w:eastAsia="Calibri" w:hint="default"/>
      </w:rPr>
    </w:lvl>
    <w:lvl w:ilvl="1" w:tplc="63648694" w:tentative="1">
      <w:start w:val="1"/>
      <w:numFmt w:val="lowerLetter"/>
      <w:lvlText w:val="%2."/>
      <w:lvlJc w:val="left"/>
      <w:pPr>
        <w:ind w:left="1788" w:hanging="360"/>
      </w:pPr>
    </w:lvl>
    <w:lvl w:ilvl="2" w:tplc="4C2CCAAC" w:tentative="1">
      <w:start w:val="1"/>
      <w:numFmt w:val="lowerRoman"/>
      <w:lvlText w:val="%3."/>
      <w:lvlJc w:val="right"/>
      <w:pPr>
        <w:ind w:left="2508" w:hanging="180"/>
      </w:pPr>
    </w:lvl>
    <w:lvl w:ilvl="3" w:tplc="A8624B7E" w:tentative="1">
      <w:start w:val="1"/>
      <w:numFmt w:val="decimal"/>
      <w:lvlText w:val="%4."/>
      <w:lvlJc w:val="left"/>
      <w:pPr>
        <w:ind w:left="3228" w:hanging="360"/>
      </w:pPr>
    </w:lvl>
    <w:lvl w:ilvl="4" w:tplc="AD44BA36" w:tentative="1">
      <w:start w:val="1"/>
      <w:numFmt w:val="lowerLetter"/>
      <w:lvlText w:val="%5."/>
      <w:lvlJc w:val="left"/>
      <w:pPr>
        <w:ind w:left="3948" w:hanging="360"/>
      </w:pPr>
    </w:lvl>
    <w:lvl w:ilvl="5" w:tplc="26EA313C" w:tentative="1">
      <w:start w:val="1"/>
      <w:numFmt w:val="lowerRoman"/>
      <w:lvlText w:val="%6."/>
      <w:lvlJc w:val="right"/>
      <w:pPr>
        <w:ind w:left="4668" w:hanging="180"/>
      </w:pPr>
    </w:lvl>
    <w:lvl w:ilvl="6" w:tplc="42DC51E6" w:tentative="1">
      <w:start w:val="1"/>
      <w:numFmt w:val="decimal"/>
      <w:lvlText w:val="%7."/>
      <w:lvlJc w:val="left"/>
      <w:pPr>
        <w:ind w:left="5388" w:hanging="360"/>
      </w:pPr>
    </w:lvl>
    <w:lvl w:ilvl="7" w:tplc="51B03FA4" w:tentative="1">
      <w:start w:val="1"/>
      <w:numFmt w:val="lowerLetter"/>
      <w:lvlText w:val="%8."/>
      <w:lvlJc w:val="left"/>
      <w:pPr>
        <w:ind w:left="6108" w:hanging="360"/>
      </w:pPr>
    </w:lvl>
    <w:lvl w:ilvl="8" w:tplc="E36AF616"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5E3"/>
    <w:rsid w:val="0065434B"/>
    <w:rsid w:val="007165E3"/>
    <w:rsid w:val="00754C37"/>
    <w:rsid w:val="007771D9"/>
    <w:rsid w:val="00AB4644"/>
    <w:rsid w:val="00C361A9"/>
    <w:rsid w:val="00ED0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20285E4"/>
  <w15:docId w15:val="{EBAD9085-97E7-9041-9B01-7F9AF645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1D3F"/>
    <w:pPr>
      <w:tabs>
        <w:tab w:val="center" w:pos="4677"/>
        <w:tab w:val="right" w:pos="9355"/>
      </w:tabs>
    </w:pPr>
  </w:style>
  <w:style w:type="character" w:customStyle="1" w:styleId="a4">
    <w:name w:val="Верхний колонтитул Знак"/>
    <w:link w:val="a3"/>
    <w:rsid w:val="00E71D3F"/>
    <w:rPr>
      <w:sz w:val="24"/>
      <w:szCs w:val="24"/>
    </w:rPr>
  </w:style>
  <w:style w:type="paragraph" w:styleId="a5">
    <w:name w:val="footer"/>
    <w:basedOn w:val="a"/>
    <w:link w:val="a6"/>
    <w:uiPriority w:val="99"/>
    <w:rsid w:val="00E71D3F"/>
    <w:pPr>
      <w:tabs>
        <w:tab w:val="center" w:pos="4677"/>
        <w:tab w:val="right" w:pos="9355"/>
      </w:tabs>
    </w:pPr>
  </w:style>
  <w:style w:type="character" w:customStyle="1" w:styleId="a6">
    <w:name w:val="Нижний колонтитул Знак"/>
    <w:link w:val="a5"/>
    <w:uiPriority w:val="99"/>
    <w:rsid w:val="00E71D3F"/>
    <w:rPr>
      <w:sz w:val="24"/>
      <w:szCs w:val="24"/>
    </w:rPr>
  </w:style>
  <w:style w:type="paragraph" w:styleId="a7">
    <w:name w:val="Balloon Text"/>
    <w:basedOn w:val="a"/>
    <w:link w:val="a8"/>
    <w:rsid w:val="00274A51"/>
    <w:rPr>
      <w:rFonts w:ascii="Tahoma" w:hAnsi="Tahoma" w:cs="Tahoma"/>
      <w:sz w:val="16"/>
      <w:szCs w:val="16"/>
    </w:rPr>
  </w:style>
  <w:style w:type="character" w:customStyle="1" w:styleId="a8">
    <w:name w:val="Текст выноски Знак"/>
    <w:link w:val="a7"/>
    <w:rsid w:val="00274A51"/>
    <w:rPr>
      <w:rFonts w:ascii="Tahoma" w:hAnsi="Tahoma" w:cs="Tahoma"/>
      <w:sz w:val="16"/>
      <w:szCs w:val="16"/>
    </w:rPr>
  </w:style>
  <w:style w:type="character" w:customStyle="1" w:styleId="2">
    <w:name w:val="Основной текст (2)_"/>
    <w:link w:val="20"/>
    <w:uiPriority w:val="99"/>
    <w:locked/>
    <w:rsid w:val="006F65C0"/>
    <w:rPr>
      <w:sz w:val="17"/>
      <w:szCs w:val="17"/>
      <w:shd w:val="clear" w:color="auto" w:fill="FFFFFF"/>
    </w:rPr>
  </w:style>
  <w:style w:type="paragraph" w:customStyle="1" w:styleId="20">
    <w:name w:val="Основной текст (2)"/>
    <w:basedOn w:val="a"/>
    <w:link w:val="2"/>
    <w:uiPriority w:val="99"/>
    <w:rsid w:val="006F65C0"/>
    <w:pPr>
      <w:widowControl w:val="0"/>
      <w:shd w:val="clear" w:color="auto" w:fill="FFFFFF"/>
      <w:spacing w:line="177" w:lineRule="exact"/>
      <w:jc w:val="both"/>
    </w:pPr>
    <w:rPr>
      <w:sz w:val="17"/>
      <w:szCs w:val="17"/>
    </w:rPr>
  </w:style>
  <w:style w:type="paragraph" w:customStyle="1" w:styleId="Standard">
    <w:name w:val="Standard"/>
    <w:rsid w:val="003555D3"/>
    <w:pPr>
      <w:suppressAutoHyphens/>
      <w:autoSpaceDN w:val="0"/>
      <w:textAlignment w:val="baseline"/>
    </w:pPr>
    <w:rPr>
      <w:kern w:val="3"/>
      <w:sz w:val="24"/>
      <w:szCs w:val="24"/>
      <w:lang w:eastAsia="zh-CN"/>
    </w:rPr>
  </w:style>
  <w:style w:type="character" w:styleId="a9">
    <w:name w:val="Hyperlink"/>
    <w:uiPriority w:val="99"/>
    <w:unhideWhenUsed/>
    <w:rsid w:val="003555D3"/>
    <w:rPr>
      <w:color w:val="0000FF"/>
      <w:u w:val="single"/>
    </w:rPr>
  </w:style>
  <w:style w:type="paragraph" w:styleId="aa">
    <w:name w:val="No Spacing"/>
    <w:uiPriority w:val="1"/>
    <w:qFormat/>
    <w:rsid w:val="00791269"/>
    <w:pPr>
      <w:suppressAutoHyphens/>
    </w:pPr>
    <w:rPr>
      <w:sz w:val="24"/>
      <w:szCs w:val="24"/>
      <w:lang w:eastAsia="zh-CN"/>
    </w:rPr>
  </w:style>
  <w:style w:type="character" w:customStyle="1" w:styleId="ab">
    <w:name w:val="Основной текст + Полужирный"/>
    <w:rsid w:val="00791269"/>
    <w:rPr>
      <w:b/>
      <w:bCs/>
      <w:color w:val="000000"/>
      <w:spacing w:val="0"/>
      <w:w w:val="100"/>
      <w:position w:val="0"/>
      <w:sz w:val="22"/>
      <w:szCs w:val="22"/>
      <w:shd w:val="clear" w:color="auto" w:fill="FFFFFF"/>
      <w:lang w:val="ru-RU" w:eastAsia="ru-RU" w:bidi="ru-RU"/>
    </w:rPr>
  </w:style>
  <w:style w:type="character" w:customStyle="1" w:styleId="21">
    <w:name w:val="Основной текст (2) + Не полужирный"/>
    <w:rsid w:val="00791269"/>
    <w:rPr>
      <w:b/>
      <w:bCs/>
      <w:color w:val="000000"/>
      <w:spacing w:val="0"/>
      <w:w w:val="100"/>
      <w:position w:val="0"/>
      <w:sz w:val="22"/>
      <w:szCs w:val="22"/>
      <w:shd w:val="clear" w:color="auto" w:fill="FFFFFF"/>
      <w:lang w:val="ru-RU" w:eastAsia="ru-RU" w:bidi="ru-RU"/>
    </w:rPr>
  </w:style>
  <w:style w:type="paragraph" w:styleId="ac">
    <w:name w:val="Body Text"/>
    <w:basedOn w:val="a"/>
    <w:link w:val="ad"/>
    <w:unhideWhenUsed/>
    <w:rsid w:val="00927075"/>
    <w:pPr>
      <w:spacing w:after="120"/>
    </w:pPr>
  </w:style>
  <w:style w:type="character" w:customStyle="1" w:styleId="ad">
    <w:name w:val="Основной текст Знак"/>
    <w:basedOn w:val="a0"/>
    <w:link w:val="ac"/>
    <w:rsid w:val="009270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83653078DAA65AF5C094EE69F54A42A066ED5FC2F1AA890010D0479A6ECCF31F2A8382729202C2b0T1G" TargetMode="External"/><Relationship Id="rId18" Type="http://schemas.openxmlformats.org/officeDocument/2006/relationships/hyperlink" Target="consultantplus://offline/ref=EB85B1681A77B0B01D1E7E84EDEA410FA064FF6AC9954268AC9DEB708F13B0D5E8F1C323A5o9vBS" TargetMode="External"/><Relationship Id="rId26" Type="http://schemas.openxmlformats.org/officeDocument/2006/relationships/hyperlink" Target="consultantplus://offline/ref=5B1D0A66CE5CC03D073F5042E801202B203552E520704EEC88AE69D08E51BA7C8E404F34F209067B68jEF" TargetMode="External"/><Relationship Id="rId39" Type="http://schemas.openxmlformats.org/officeDocument/2006/relationships/fontTable" Target="fontTable.xml"/><Relationship Id="rId21" Type="http://schemas.openxmlformats.org/officeDocument/2006/relationships/hyperlink" Target="consultantplus://offline/ref=F95E4BB2B0D9E59DAA27E24322105E5BE15EAB10C0274F7DC295A732C038D61ECAFE6C4E3ADDA8E08E9AB8881E8DA232D7C0B77ACAF1D812j0rCM" TargetMode="External"/><Relationship Id="rId34" Type="http://schemas.openxmlformats.org/officeDocument/2006/relationships/hyperlink" Target="consultantplus://offline/ref=22DF81A1364D62C1678511784526060B02642C71BAE0512B3AC6A22CBB09907FF8E081450B2CD05D43G0J" TargetMode="External"/><Relationship Id="rId7" Type="http://schemas.openxmlformats.org/officeDocument/2006/relationships/endnotes" Target="endnotes.xml"/><Relationship Id="rId12" Type="http://schemas.openxmlformats.org/officeDocument/2006/relationships/hyperlink" Target="consultantplus://offline/ref=3CD255AFE5031D0D0F53792BE53B076E1629864E499A580A18F1329FEA9DAAF6BDA4210B44D7E69264J1K" TargetMode="External"/><Relationship Id="rId17" Type="http://schemas.openxmlformats.org/officeDocument/2006/relationships/hyperlink" Target="consultantplus://offline/ref=EB85B1681A77B0B01D1E7E84EDEA410FA064FF6AC9954268AC9DEB708F13B0D5E8F1C323A5o9v8S" TargetMode="External"/><Relationship Id="rId25" Type="http://schemas.openxmlformats.org/officeDocument/2006/relationships/hyperlink" Target="consultantplus://offline/ref=5B1D0A66CE5CC03D073F5042E801202B203552E520704EEC88AE69D08E51BA7C8E404F34F209077B68j0F" TargetMode="External"/><Relationship Id="rId33" Type="http://schemas.openxmlformats.org/officeDocument/2006/relationships/hyperlink" Target="consultantplus://offline/ref=22DF81A1364D62C1678511784526060B02652B72B8EF512B3AC6A22CBB09907FF8E081450B2CD65B43G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4B7E139E7E94D818CF1D4475499F167C4F2C38EF28B2B9B2BE2EC26581F65C83AEC9392539CF6263YBLAO" TargetMode="External"/><Relationship Id="rId20" Type="http://schemas.openxmlformats.org/officeDocument/2006/relationships/hyperlink" Target="consultantplus://offline/ref=488C34044E40C67A8FC2A45D412EEE3888C5EBDE0A023AE7BF0C2C2D5E0A2A117DD029F3E6D9k0S" TargetMode="External"/><Relationship Id="rId29" Type="http://schemas.openxmlformats.org/officeDocument/2006/relationships/hyperlink" Target="consultantplus://offline/ref=552082837C4CF44101E5B785FB7AF4E29FF19AE2A9F80839228712398B7BD1E454EFAB62800C2A84n9YC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FCF4704AFAAD52A4A2DE36C63B56D3927C674728A0BB27A217FE45A9FEE3CF0E7035C5FD15C933cER6G" TargetMode="External"/><Relationship Id="rId24" Type="http://schemas.openxmlformats.org/officeDocument/2006/relationships/hyperlink" Target="consultantplus://offline/ref=8ED78843256AD3E89B2FF0FB11C8B7FF04D58168CBD9C226B73434633982BD41193B047009DED043527EE1DD995329F1866353CB92326BF5l9s5M" TargetMode="External"/><Relationship Id="rId32" Type="http://schemas.openxmlformats.org/officeDocument/2006/relationships/hyperlink" Target="consultantplus://offline/ref=2FAB06B0148B9832BACA066EDE3A438C252BE9BAD2C765428A9D94DBFC984C56FC28875FDB4E23AAe8UDN" TargetMode="External"/><Relationship Id="rId37" Type="http://schemas.openxmlformats.org/officeDocument/2006/relationships/hyperlink" Target="consultantplus://offline/ref=A41E0C62BFEF168F8F660A3267E3D1918ED71FC3F3ABEF53E18CB3E3B35726D35E112EE31ED2H6Z8N"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483653078DAA65AF5C094EE69F54A42A066ED5FC2F1AA890010D0479A6ECCF31F2A8382729202C3b0TFG" TargetMode="External"/><Relationship Id="rId23" Type="http://schemas.openxmlformats.org/officeDocument/2006/relationships/hyperlink" Target="consultantplus://offline/ref=F95E4BB2B0D9E59DAA27E24322105E5BE15EAB10C0274F7DC295A732C038D61ECAFE6C4E3ADDA8E0819AB8881E8DA232D7C0B77ACAF1D812j0rCM" TargetMode="External"/><Relationship Id="rId28" Type="http://schemas.openxmlformats.org/officeDocument/2006/relationships/hyperlink" Target="consultantplus://offline/ref=552082837C4CF44101E5B785FB7AF4E29FFB9CE1A3AE5F3B73D21C3C832B99F41AAAA6638508n2Y8Q" TargetMode="External"/><Relationship Id="rId36" Type="http://schemas.openxmlformats.org/officeDocument/2006/relationships/hyperlink" Target="consultantplus://offline/ref=A41E0C62BFEF168F8F66072172E3D19188DF1FCFF1F6E55BB880B1E4HBZCN" TargetMode="External"/><Relationship Id="rId10" Type="http://schemas.openxmlformats.org/officeDocument/2006/relationships/hyperlink" Target="consultantplus://offline/ref=42FCF4704AFAAD52A4A2DE36C63B56D3927C674728A0BB27A217FE45A9FEE3CF0E7035C5FD15C13CcER4G" TargetMode="External"/><Relationship Id="rId19" Type="http://schemas.openxmlformats.org/officeDocument/2006/relationships/hyperlink" Target="consultantplus://offline/ref=488C34044E40C67A8FC2A45D412EEE3888C5EBDE0A023AE7BF0C2C2D5E0A2A117DD029F3E6D9k2S" TargetMode="External"/><Relationship Id="rId31" Type="http://schemas.openxmlformats.org/officeDocument/2006/relationships/hyperlink" Target="consultantplus://offline/ref=2FAB06B0148B9832BACA066EDE3A438C252BE9BAD2C765428A9D94DBFC984C56FC28875FDB4E24A6e8U6N" TargetMode="External"/><Relationship Id="rId4" Type="http://schemas.openxmlformats.org/officeDocument/2006/relationships/settings" Target="settings.xml"/><Relationship Id="rId9" Type="http://schemas.openxmlformats.org/officeDocument/2006/relationships/hyperlink" Target="consultantplus://offline/ref=42FCF4704AFAAD52A4A2DE36C63B56D3927C674728A0BB27A217FE45A9FEE3CF0E7035C5FD15C13EcER3G" TargetMode="External"/><Relationship Id="rId14" Type="http://schemas.openxmlformats.org/officeDocument/2006/relationships/hyperlink" Target="consultantplus://offline/ref=0483653078DAA65AF5C094EE69F54A42A066ED5FC2F1AA890010D0479Ab6TEG" TargetMode="External"/><Relationship Id="rId22" Type="http://schemas.openxmlformats.org/officeDocument/2006/relationships/hyperlink" Target="consultantplus://offline/ref=F95E4BB2B0D9E59DAA27E24322105E5BE15EAB10C0274F7DC295A732C038D61ECAFE6C4C3FD8AAB0D9D5B9D458D0B131DDC0B478D5jFrBM" TargetMode="External"/><Relationship Id="rId27" Type="http://schemas.openxmlformats.org/officeDocument/2006/relationships/hyperlink" Target="consultantplus://offline/ref=552082837C4CF44101E5B785FB7AF4E29FF19AE2A9F80839228712398B7BD1E454EFAB62800C2887n9YFQ" TargetMode="External"/><Relationship Id="rId30" Type="http://schemas.openxmlformats.org/officeDocument/2006/relationships/hyperlink" Target="consultantplus://offline/ref=D52DA9EF943ED8ABFB4084A9BAB88E99297293558B91C48657397C9460F62FA6E357B1F735177992250B1C7829673A39EC6C749CDDV2y3M" TargetMode="External"/><Relationship Id="rId35" Type="http://schemas.openxmlformats.org/officeDocument/2006/relationships/hyperlink" Target="consultantplus://offline/ref=22DF81A1364D62C1678511784526060B02652B72B8ED512B3AC6A22CBB09907FF8E081450B2CD05F43G4J" TargetMode="External"/><Relationship Id="rId8" Type="http://schemas.openxmlformats.org/officeDocument/2006/relationships/hyperlink" Target="consultantplus://offline/ref=42FCF4704AFAAD52A4A2DE36C63B56D3927C674728A0BB27A217FE45A9FEE3CF0E7035C6FFc1RC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5AC92-EF60-8340-91C2-99A5B40C2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4852</Words>
  <Characters>27659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 Королева</cp:lastModifiedBy>
  <cp:revision>2</cp:revision>
  <dcterms:created xsi:type="dcterms:W3CDTF">2019-03-08T13:53:00Z</dcterms:created>
  <dcterms:modified xsi:type="dcterms:W3CDTF">2019-03-08T13:53:00Z</dcterms:modified>
</cp:coreProperties>
</file>