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FD" w:rsidRPr="00D636FD" w:rsidRDefault="00D636FD" w:rsidP="00671D82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РЕШЕНИЕ</w:t>
      </w:r>
    </w:p>
    <w:p w:rsidR="00D636FD" w:rsidRPr="00D636FD" w:rsidRDefault="00D636FD" w:rsidP="00671D82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ИМЕНЕМ РОССИЙСКОЙ ФЕДЕРАЦИИ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18 февраля 2019 года г. Москва 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Тимирязевский районный суд г. Москвы в составе председательствующего судьи Заборовской С.И., при секретаре Шумовой Т.Б., рассмотрев в открытом судебном заседании гражданское дело № 2-170/19 по иску 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к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о признании утратившим право пользования жилым помещением,</w:t>
      </w:r>
    </w:p>
    <w:p w:rsidR="00D636FD" w:rsidRPr="00D636FD" w:rsidRDefault="00D636FD" w:rsidP="00671D82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УСТАНОВИЛ: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Истец 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Л.С. обратилась в суд с иском к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А.А. и просит признать ответчика утратившим право пользования жилым помещением по адресу: г. ....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Исковые требования мотивированы тем, что истец на основании ордера ...от 20.07.1966, выданного Дзержинским РИК г. Москвы, является ответственным нанимателем жилого помещения по адресу: г. .... В спорном жилом помещении зарегистрированы: 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Л.C. - истец,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А.А. -ответчик, К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А. А. - дочь истца, ... 07.02.1985 г. ответчик, как член семьи (супруг) нанимателя, зарегистрирован в спорной квартире. 22.03.1988 г. брак между истцом и ответчиком расторгнут, о чем в книге регистрации актов о расторжении брака Тимирязевским районным отделом ЗАГС г. Москвы произведена запись за .... В марте 1988 года ответчик, фактически создав новую семью, забрав свои вещи, добровольно выехав из спорной квартиры, переехал в другой населенный пункт. С этого времени ответчик в квартире не проживает, обязанности по договору социального найма и расходы по оплате жилищно-коммунальных услуг не несет. Препятствия в пользовании квартирой со стороны истца ответчику не чинились. Регистрация ответчика на спорной жилой площади препятствует семье истца в решении жилищного вопроса.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Истец 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Л.С. и ее представитель </w:t>
      </w:r>
      <w:r w:rsidR="00671D82" w:rsidRPr="00671D82">
        <w:rPr>
          <w:rFonts w:ascii="-webkit-standard" w:eastAsia="Times New Roman" w:hAnsi="-webkit-standard" w:cs="Times New Roman"/>
          <w:b/>
          <w:bCs/>
          <w:color w:val="000000"/>
          <w:highlight w:val="yellow"/>
          <w:lang w:eastAsia="ru-RU"/>
        </w:rPr>
        <w:t>адвокат</w:t>
      </w:r>
      <w:r w:rsidR="00671D82" w:rsidRPr="00671D82">
        <w:rPr>
          <w:rFonts w:ascii="-webkit-standard" w:eastAsia="Times New Roman" w:hAnsi="-webkit-standard" w:cs="Times New Roman"/>
          <w:color w:val="000000"/>
          <w:highlight w:val="yellow"/>
          <w:lang w:eastAsia="ru-RU"/>
        </w:rPr>
        <w:t xml:space="preserve"> </w:t>
      </w:r>
      <w:proofErr w:type="spellStart"/>
      <w:r w:rsidRPr="00671D82">
        <w:rPr>
          <w:rFonts w:ascii="-webkit-standard" w:eastAsia="Times New Roman" w:hAnsi="-webkit-standard" w:cs="Times New Roman"/>
          <w:b/>
          <w:bCs/>
          <w:color w:val="000000"/>
          <w:highlight w:val="yellow"/>
          <w:shd w:val="clear" w:color="auto" w:fill="FFFF00"/>
          <w:lang w:eastAsia="ru-RU"/>
        </w:rPr>
        <w:t>Г</w:t>
      </w:r>
      <w:r w:rsidRPr="00671D82">
        <w:rPr>
          <w:rFonts w:ascii="-webkit-standard" w:eastAsia="Times New Roman" w:hAnsi="-webkit-standard" w:cs="Times New Roman"/>
          <w:b/>
          <w:bCs/>
          <w:color w:val="000000"/>
          <w:shd w:val="clear" w:color="auto" w:fill="FFFF00"/>
          <w:lang w:eastAsia="ru-RU"/>
        </w:rPr>
        <w:t>айданова</w:t>
      </w:r>
      <w:proofErr w:type="spellEnd"/>
      <w:r w:rsidRPr="00671D82">
        <w:rPr>
          <w:rFonts w:ascii="-webkit-standard" w:eastAsia="Times New Roman" w:hAnsi="-webkit-standard" w:cs="Times New Roman"/>
          <w:color w:val="000000"/>
          <w:lang w:eastAsia="ru-RU"/>
        </w:rPr>
        <w:t> </w:t>
      </w:r>
      <w:r w:rsidRPr="00671D82">
        <w:rPr>
          <w:rFonts w:ascii="-webkit-standard" w:eastAsia="Times New Roman" w:hAnsi="-webkit-standard" w:cs="Times New Roman"/>
          <w:b/>
          <w:bCs/>
          <w:color w:val="000000"/>
          <w:shd w:val="clear" w:color="auto" w:fill="FFFF00"/>
          <w:lang w:eastAsia="ru-RU"/>
        </w:rPr>
        <w:t>Е.С</w:t>
      </w:r>
      <w:r w:rsidRP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в судебное заседание явились, заявленные исковые требования поддержали, настаивали на их удовлетворении.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Ответчик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А.А. в судебное заседание не явился, извещался судом надлежащим образом по известному месту жительства, возражений против иска суду не представил, об уважительности причин неявки суд не известил.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Третьи лица К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А.А., К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Ю.А., ДГИ г. Москвы, Отдел УФМС России по Дмитровскому району г. Москвы в судебное заседание не явились, извещены надлежащим образом.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Суд, в соответствии со ст. 167 ГПК РФ, счел возможным рассмотреть дело при данной явке.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Выслушав истца и ее представителя, допросив свидетелей, изучив материалы дела, суд приходит к следующему.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Согласно ст. 69 ЖК РФ,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Члены семьи нанимателя жилого помещения по договору социального найма имеют равные с нанимателем права и обязанности. Дееспособные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 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Согласно п. 2 ст. 677 ГК РФ равные с нанимателем права по пользованию жилым помещением приобретают граждане, постоянно проживающие совместно с нанимателем.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со ст. 40 Конституции РФ каждый имеет право на жилище. Никто не может быть произвольно лишен жилища.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Из ст. 83 ч 3 ЖК РФ следует, что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В силу ст. 20 ГК РФ местом жительства гражданина признается место его постоянного или преимущественного проживания.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 п. 2 Постановления Конституционного Суда РФ от 2 февраля 1998 г. № 4-П сам по себе факт регистрации или отсутствие таковой не порождает для гражданина каких-либо прав и обязанностей и, согласно части второй статьи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не может служить основанием ограничения или условием реализации прав и свобод граждан, предусмотренных Конституцией Российской Федерации, федеральными законами и законодательными актами субъектов РФ.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 п. 32 Постановления Пленума Верховного Суда Российской Федерации от 2 июля 2009 г. № 14 «О некоторых вопросах, возникших в судебной практике при применении жилищного кодекса Российской Федерации» При временном отсутствии нанимателя жилого помещения и (или) членов его семьи, включая бывших членов семьи, за ними сохраняются все права и обязанности по договору социального найма жилого помещения (статья 71 ЖК РФ). Если отсутствие в жилом помещении указанных лиц не носит временного характера, то заинтересованные лица (</w:t>
      </w:r>
      <w:proofErr w:type="spell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наймодатель</w:t>
      </w:r>
      <w:proofErr w:type="spell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, наниматель, члены семьи нанимателя) вправе потребовать в судебном порядке признания их утратившими право на жилое 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помещение на основании части 3 статьи 83 ЖК РФ в связи с выездом в другое место жительства и расторжения тем самым договора социального найма.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Разрешая споры о признании нанимателя,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него, судам надлежит выяснять: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брака) 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 новом месте жительства, исполняет ли он обязанности по договору по оплате жилого помещения и коммунальных услуг и др.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При установлении судом обстоятельств,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обязанностей по договору социального найма, иск о признании его утратившим право на жилое помещение подлежит удовлетворению на основании части 3 статьи 83 ЖК РФ в связи с расторжением ответчиком в отношении себя договора социального найма.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Отсутствие же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части 2 статьи 1 ЖК РФ граждане по своему усмотрению и в своих интересах осуществляют принадлежащие им жилищные права. 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Намерение гражданина отказаться от пользования жилым помещением по договору социального найма может подтверждаться различными доказательствами, в том числе и определенными действиями, в совокупности свидетельствующими о таком волеизъявлении гражданина как стороны в договоре найма жилого помещения.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 частью 1 статьи 70 ЖК РФ наниматель вправе с согласия в письменной форме членов своей семьи, в том числе временно отсутствующих, вселить в занимаемое им жилое помещение по договору социального найма своего супруга, детей и родителей. При этом не имеет значения, что обеспеченность общей площадью жилого помещения на каждого члена семьи составит менее учетной нормы (часть 5 статьи 50 ЖК РФ).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В то же время для вселения нанимателем в жилое помещение других граждан в качестве проживающих совместно с ним членов его семьи нанимателем должно быть получено согласие в письменной форме не только членов своей семьи, но и </w:t>
      </w:r>
      <w:proofErr w:type="spell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наймодателя</w:t>
      </w:r>
      <w:proofErr w:type="spell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. </w:t>
      </w:r>
      <w:proofErr w:type="spell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Наймодатель</w:t>
      </w:r>
      <w:proofErr w:type="spell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вправе запретить вселение других граждан, если после их вселения общая площадь занимаемого жилого помещения на одного члена семьи 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составит менее учетной нормы. Часть 1 ст. 70 ЖК РФ не предусматривает возможности ограничения соглашением сторон права пользования жилым помещением по договору социального найма вселенного члена семьи нанимателя.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Судом установлено, что 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Л.С. является нанимателем отдельной двухкомнатной квартиры, общей площадью 42,60 </w:t>
      </w:r>
      <w:proofErr w:type="spell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кв.м</w:t>
      </w:r>
      <w:proofErr w:type="spell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., жилой площадью 28 </w:t>
      </w:r>
      <w:proofErr w:type="spell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кв.м</w:t>
      </w:r>
      <w:proofErr w:type="spell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., расположенной по адресу: г. ..., на основании ордера ..., выданного 20.07.1966 г. Дзержинским РИК г. Москвы.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proofErr w:type="gram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Согласно ответов</w:t>
      </w:r>
      <w:proofErr w:type="gram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ПАО «МТС», ПАО «</w:t>
      </w:r>
      <w:proofErr w:type="spell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Вымпелком</w:t>
      </w:r>
      <w:proofErr w:type="spell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»,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А.А. абонентом указанных организаций не является.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Из ответов Дмитровского ОЗАГС УЗАГС Москвы, Замоскворецкого ОЗАГС УЗАГС Москвы следует, что записей актов о перемене имени, смерти в отношении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А.А. не обнаружено.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Из рапорта УУП ОМВД России по Дмитровскому району г. Москвы </w:t>
      </w:r>
      <w:proofErr w:type="spell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Самошина</w:t>
      </w:r>
      <w:proofErr w:type="spell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М.А. следует, что неоднократно осуществлялись выходы в адрес: ..., дверь в квартиру по указанному адресу никто не открывает. Установить местонахождение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А.А. по указанному адресу и на территории оперативного обслуживания ОМВД России по Дмитровскому району г. Москвы не представилось возможным, в связи с чем отсутствует возможность вручить повестку.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Судом были допрошены свидетели 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Л.С., К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О.С., которые показали, что ответчик является бывшим мужем истца, стороны развелись более 20 лет назад, ответчик нашел другую женщину, забрал свои вещи, в спорной квартире проживает истец и дети, посторонних мужских вещей в квартире нет, ответчик никогда не претендовал на жилье, не пытался вселиться. Ответчик в спорной квартире не проживает много лет, вещей его в квартире нет.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У суда не имеется основание не доверять показаниям свидетелей, сведений о их заинтересованности в исходе дела не имеется, их показания не противоречат собранным по делу доказательствам.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Оценивая собранные по делу доказательства, суд приходит к выводу о том, что требования истца нашли свое подтверждение в ходе судебного разбирательства, поскольку в спорной квартире ответчик не проживает, в жилищные, правоохранительные органы по факту </w:t>
      </w:r>
      <w:proofErr w:type="spellStart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чинения</w:t>
      </w:r>
      <w:proofErr w:type="spellEnd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ему препятствий в проживании не обращался, выезд ответчика из спорной квартиры носит постоянный и добровольный характер. 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Обстоятельств, свидетельствующих о том, что ответчику чинятся препятствия в пользовании жилым помещением, в ходе рассмотрения дела не установлено. Кроме того, суд полагает, что отсутствие ответчика по месту регистрации носит длительный характер и не является временным, что также подтверждается собранными по делу доказательствами, показаниями свидетелей, из которых усматривается, что длительное время ответчик не проживает по месту регистрации. 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При таких обстоятельствах, учитывая, что ответчик не несет расходов по оплате жилищно-коммунальных услуг, регистрация ответчика носит формальный 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характер, не является членом семьи нанимателя, суд приходит к выводу о том, что исковые требования подлежат удовлетворению. 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На основании изложенного, руководствуясь ст. ст. 194-198 ГПК РФ, суд</w:t>
      </w:r>
    </w:p>
    <w:p w:rsidR="00D636FD" w:rsidRPr="00D636FD" w:rsidRDefault="00D636FD" w:rsidP="00671D82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РЕШИЛ: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Исковые требования 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С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к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о признании утратившим право пользования жилым помещением – удовлетворить.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Признать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утратившим право пользования жилым помещением по адресу: г. ....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Решение суда является основанием для снятия Е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А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А</w:t>
      </w:r>
      <w:r w:rsidR="00671D82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bookmarkStart w:id="0" w:name="_GoBack"/>
      <w:bookmarkEnd w:id="0"/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 xml:space="preserve"> с регистрационного учета по адресу: г. ....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Решение может быть обжаловано в Московский городской суд в течение месяца со дня его изготовления в окончательной форме путем подачи апелляционной жалобы через Тимирязевский районный суд города Москвы.</w:t>
      </w:r>
    </w:p>
    <w:p w:rsidR="00D636FD" w:rsidRPr="00D636FD" w:rsidRDefault="00D636FD" w:rsidP="00D636F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D636FD">
        <w:rPr>
          <w:rFonts w:ascii="-webkit-standard" w:eastAsia="Times New Roman" w:hAnsi="-webkit-standard" w:cs="Times New Roman"/>
          <w:color w:val="000000"/>
          <w:lang w:eastAsia="ru-RU"/>
        </w:rPr>
        <w:t>Судья:</w:t>
      </w:r>
    </w:p>
    <w:p w:rsidR="00D636FD" w:rsidRPr="00D636FD" w:rsidRDefault="00D636FD" w:rsidP="00D636FD">
      <w:pPr>
        <w:rPr>
          <w:rFonts w:ascii="Times New Roman" w:eastAsia="Times New Roman" w:hAnsi="Times New Roman" w:cs="Times New Roman"/>
          <w:lang w:eastAsia="ru-RU"/>
        </w:rPr>
      </w:pPr>
    </w:p>
    <w:p w:rsidR="00285496" w:rsidRDefault="00285496"/>
    <w:sectPr w:rsidR="00285496" w:rsidSect="000F4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FD"/>
    <w:rsid w:val="0005675B"/>
    <w:rsid w:val="000F4E36"/>
    <w:rsid w:val="00285496"/>
    <w:rsid w:val="00671D82"/>
    <w:rsid w:val="00915A14"/>
    <w:rsid w:val="00AB4120"/>
    <w:rsid w:val="00D636FD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46813"/>
  <w15:chartTrackingRefBased/>
  <w15:docId w15:val="{A3F6ED1B-5888-4C4C-A58F-3B2672C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6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636FD"/>
  </w:style>
  <w:style w:type="character" w:styleId="a4">
    <w:name w:val="Emphasis"/>
    <w:basedOn w:val="a0"/>
    <w:uiPriority w:val="20"/>
    <w:qFormat/>
    <w:rsid w:val="00D636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2020-04-01T11:48:00Z</dcterms:created>
  <dcterms:modified xsi:type="dcterms:W3CDTF">2020-04-10T12:05:00Z</dcterms:modified>
</cp:coreProperties>
</file>