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930" w:rsidRDefault="00F049D9" w:rsidP="007379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25" w:rsidRPr="00D75FFF" w:rsidRDefault="00A03DA0" w:rsidP="00737930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8A280D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D75FFF">
        <w:rPr>
          <w:rFonts w:ascii="Times New Roman" w:hAnsi="Times New Roman"/>
          <w:b/>
          <w:sz w:val="24"/>
          <w:szCs w:val="24"/>
        </w:rPr>
        <w:t>ЕШЕНИЕ</w:t>
      </w:r>
    </w:p>
    <w:p w:rsidR="00577525" w:rsidRPr="00D75FFF" w:rsidRDefault="00A03DA0" w:rsidP="008A2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577525" w:rsidRPr="00D75FFF" w:rsidRDefault="00F049D9" w:rsidP="00737F07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153" w:rsidRPr="00156153" w:rsidRDefault="00A03DA0" w:rsidP="00F775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615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87"/>
        <w:gridCol w:w="4768"/>
      </w:tblGrid>
      <w:tr w:rsidR="00F6752D" w:rsidTr="009201BE">
        <w:tc>
          <w:tcPr>
            <w:tcW w:w="4644" w:type="dxa"/>
            <w:hideMark/>
          </w:tcPr>
          <w:p w:rsidR="00156153" w:rsidRPr="00D75FFF" w:rsidRDefault="00A03DA0" w:rsidP="0092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3AA2">
              <w:rPr>
                <w:rFonts w:ascii="Times New Roman" w:hAnsi="Times New Roman"/>
                <w:sz w:val="24"/>
                <w:szCs w:val="24"/>
              </w:rPr>
              <w:t>05 октября 2018 года</w:t>
            </w:r>
          </w:p>
        </w:tc>
        <w:tc>
          <w:tcPr>
            <w:tcW w:w="4820" w:type="dxa"/>
            <w:hideMark/>
          </w:tcPr>
          <w:p w:rsidR="00156153" w:rsidRPr="00D75FFF" w:rsidRDefault="00A03DA0" w:rsidP="009201B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3AA2">
              <w:rPr>
                <w:rFonts w:ascii="Times New Roman" w:hAnsi="Times New Roman"/>
                <w:sz w:val="24"/>
                <w:szCs w:val="24"/>
              </w:rPr>
              <w:t>город Москва</w:t>
            </w:r>
          </w:p>
        </w:tc>
      </w:tr>
    </w:tbl>
    <w:p w:rsidR="00156153" w:rsidRPr="00D75FFF" w:rsidRDefault="00F049D9" w:rsidP="001561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56153" w:rsidRDefault="00A03DA0" w:rsidP="001561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5FFF">
        <w:rPr>
          <w:rFonts w:ascii="Times New Roman" w:hAnsi="Times New Roman"/>
          <w:sz w:val="24"/>
          <w:szCs w:val="24"/>
        </w:rPr>
        <w:t xml:space="preserve">Люблинский районный суд города Москвы в составе председательствующего судьи Максимовских Н.Ю., при секретаре </w:t>
      </w:r>
      <w:r>
        <w:rPr>
          <w:rFonts w:ascii="Times New Roman" w:hAnsi="Times New Roman"/>
          <w:sz w:val="24"/>
          <w:szCs w:val="24"/>
        </w:rPr>
        <w:t>Губановой А.В.,</w:t>
      </w:r>
      <w:r w:rsidRPr="00D75FFF">
        <w:rPr>
          <w:rFonts w:ascii="Times New Roman" w:hAnsi="Times New Roman"/>
          <w:sz w:val="24"/>
          <w:szCs w:val="24"/>
        </w:rPr>
        <w:t xml:space="preserve"> </w:t>
      </w:r>
    </w:p>
    <w:p w:rsidR="00156153" w:rsidRDefault="00A03DA0" w:rsidP="001561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истца, представителей истца, представителя ответчика,</w:t>
      </w:r>
    </w:p>
    <w:p w:rsidR="00156153" w:rsidRPr="00D75FFF" w:rsidRDefault="00A03DA0" w:rsidP="001561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5FFF">
        <w:rPr>
          <w:rFonts w:ascii="Times New Roman" w:hAnsi="Times New Roman"/>
          <w:sz w:val="24"/>
          <w:szCs w:val="24"/>
        </w:rPr>
        <w:t>рассмотрев в открытом судебном заседании гражданское дело № 2-</w:t>
      </w:r>
      <w:r>
        <w:rPr>
          <w:rFonts w:ascii="Times New Roman" w:hAnsi="Times New Roman"/>
          <w:sz w:val="24"/>
          <w:szCs w:val="24"/>
        </w:rPr>
        <w:t>1126</w:t>
      </w:r>
      <w:r w:rsidRPr="00D75FF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</w:t>
      </w:r>
      <w:r w:rsidRPr="00D75FF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D75FFF">
        <w:rPr>
          <w:rFonts w:ascii="Times New Roman" w:hAnsi="Times New Roman"/>
          <w:sz w:val="24"/>
          <w:szCs w:val="24"/>
        </w:rPr>
        <w:t xml:space="preserve"> по иску </w:t>
      </w:r>
      <w:r>
        <w:rPr>
          <w:rFonts w:ascii="Times New Roman" w:hAnsi="Times New Roman"/>
          <w:sz w:val="24"/>
          <w:szCs w:val="24"/>
        </w:rPr>
        <w:t xml:space="preserve">Ермолиной Е.А.  к ГБУ г. Москвы «Жилищник района Марьино» о возмещении ущерба, защите прав потребителей, </w:t>
      </w:r>
    </w:p>
    <w:p w:rsidR="00577525" w:rsidRPr="00156153" w:rsidRDefault="00F049D9" w:rsidP="00F775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525" w:rsidRDefault="00A03DA0" w:rsidP="00737930">
      <w:pPr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D75FF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A280D" w:rsidRPr="00D75FFF" w:rsidRDefault="00F049D9" w:rsidP="00737F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6E25" w:rsidRPr="00A77F30" w:rsidRDefault="00A03DA0" w:rsidP="00996E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Ермолина Е.А.  обратилась в суд с вышеуказанным иском, мотивировав свои требования тем, </w:t>
      </w:r>
      <w:r w:rsidRPr="006B0CA9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>
        <w:rPr>
          <w:rFonts w:ascii="Times New Roman" w:hAnsi="Times New Roman"/>
          <w:sz w:val="24"/>
          <w:szCs w:val="24"/>
        </w:rPr>
        <w:t>.</w:t>
      </w:r>
    </w:p>
    <w:p w:rsidR="008528F4" w:rsidRDefault="00A03DA0" w:rsidP="008528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судебном заседании </w:t>
      </w:r>
      <w:proofErr w:type="gramStart"/>
      <w:r>
        <w:rPr>
          <w:rFonts w:ascii="Times New Roman" w:hAnsi="Times New Roman"/>
          <w:sz w:val="24"/>
          <w:szCs w:val="24"/>
        </w:rPr>
        <w:t>истец,  представител</w:t>
      </w:r>
      <w:r w:rsidR="00F049D9">
        <w:rPr>
          <w:rFonts w:ascii="Times New Roman" w:hAnsi="Times New Roman"/>
          <w:sz w:val="24"/>
          <w:szCs w:val="24"/>
        </w:rPr>
        <w:t>ь</w:t>
      </w:r>
      <w:proofErr w:type="gramEnd"/>
      <w:r>
        <w:rPr>
          <w:rFonts w:ascii="Times New Roman" w:hAnsi="Times New Roman"/>
          <w:sz w:val="24"/>
          <w:szCs w:val="24"/>
        </w:rPr>
        <w:t xml:space="preserve"> истца </w:t>
      </w:r>
      <w:bookmarkStart w:id="0" w:name="_GoBack"/>
      <w:r w:rsidR="00F049D9" w:rsidRPr="00F049D9">
        <w:rPr>
          <w:rFonts w:ascii="Times New Roman" w:hAnsi="Times New Roman"/>
          <w:b/>
          <w:sz w:val="24"/>
          <w:szCs w:val="24"/>
        </w:rPr>
        <w:t xml:space="preserve">адвокат </w:t>
      </w:r>
      <w:proofErr w:type="spellStart"/>
      <w:r w:rsidR="00F049D9" w:rsidRPr="00F049D9">
        <w:rPr>
          <w:rFonts w:ascii="Times New Roman" w:hAnsi="Times New Roman"/>
          <w:b/>
          <w:sz w:val="24"/>
          <w:szCs w:val="24"/>
        </w:rPr>
        <w:t>Баклагова</w:t>
      </w:r>
      <w:proofErr w:type="spellEnd"/>
      <w:r w:rsidR="00F049D9" w:rsidRPr="00F049D9">
        <w:rPr>
          <w:rFonts w:ascii="Times New Roman" w:hAnsi="Times New Roman"/>
          <w:b/>
          <w:sz w:val="24"/>
          <w:szCs w:val="24"/>
        </w:rPr>
        <w:t xml:space="preserve"> О.С.</w:t>
      </w:r>
      <w:bookmarkEnd w:id="0"/>
      <w:r w:rsidR="00F049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удовлетворении заявленных требований в полном объеме настаивали по доводам, изложенным в исковом заявлении. </w:t>
      </w:r>
    </w:p>
    <w:p w:rsidR="0086156E" w:rsidRDefault="00A03DA0" w:rsidP="00513A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ГБУ г. Москвы «Жилищник района Марьино» в судебном заседании исковые требования частично признал.</w:t>
      </w:r>
    </w:p>
    <w:p w:rsidR="00996E25" w:rsidRDefault="00A03DA0" w:rsidP="00314F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Заслушав объяснения явившихся участников процесса,  и</w:t>
      </w:r>
      <w:r w:rsidRPr="00254AB4">
        <w:rPr>
          <w:rFonts w:ascii="Times New Roman" w:eastAsia="Times New Roman" w:hAnsi="Times New Roman"/>
          <w:sz w:val="24"/>
          <w:szCs w:val="24"/>
          <w:lang w:eastAsia="ru-RU"/>
        </w:rPr>
        <w:t>зучив и исследовав материалы дела и оценив представленные доказательства с учетом требований ст. 67 ГПК РФ, суд</w:t>
      </w:r>
      <w:r w:rsidRPr="00D75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пришел к следующему</w:t>
      </w:r>
      <w:r w:rsidRPr="00D75F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2D0B" w:rsidRDefault="00A03DA0" w:rsidP="00AC2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79B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>о</w:t>
      </w:r>
      <w:r w:rsidRPr="000C779B">
        <w:rPr>
          <w:rFonts w:ascii="Times New Roman" w:hAnsi="Times New Roman"/>
          <w:sz w:val="24"/>
          <w:szCs w:val="24"/>
        </w:rPr>
        <w:t xml:space="preserve"> ст. 56 ГПК РФ, содержание которой следует рассматривать в контексте с положениями п. 3 ст. 123 Конституции РФ и ст. 12 ГПК РФ, закрепляющими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1D0571" w:rsidRPr="00D3151A" w:rsidRDefault="00A03DA0" w:rsidP="000B73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1D0571">
        <w:rPr>
          <w:color w:val="000000"/>
        </w:rPr>
        <w:t>В соответствии со ст</w:t>
      </w:r>
      <w:r>
        <w:rPr>
          <w:color w:val="000000"/>
        </w:rPr>
        <w:t>.</w:t>
      </w:r>
      <w:r w:rsidRPr="001D0571">
        <w:rPr>
          <w:color w:val="000000"/>
        </w:rPr>
        <w:t xml:space="preserve">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  <w:r>
        <w:rPr>
          <w:color w:val="000000"/>
        </w:rPr>
        <w:t xml:space="preserve"> </w:t>
      </w:r>
      <w:r w:rsidRPr="001D0571">
        <w:rPr>
          <w:color w:val="000000"/>
        </w:rPr>
        <w:t xml:space="preserve"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</w:t>
      </w:r>
      <w:r w:rsidRPr="00D3151A">
        <w:rPr>
          <w:color w:val="000000"/>
        </w:rPr>
        <w:t>нарушено (упущенная выгода).</w:t>
      </w:r>
    </w:p>
    <w:p w:rsidR="00D3151A" w:rsidRPr="00D3151A" w:rsidRDefault="00A03DA0" w:rsidP="00D3151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151A">
        <w:rPr>
          <w:rFonts w:ascii="Times New Roman" w:eastAsia="Times New Roman" w:hAnsi="Times New Roman"/>
          <w:sz w:val="24"/>
          <w:szCs w:val="24"/>
        </w:rPr>
        <w:t>В силу ст. 1064 ГК РФ вред, причиненный личности или имуществу гражданина, подлежит возмещению в полном объеме лицом, причинившим вред. Законом обязанность возмещения вреда может быть возложена на лицо, не являющееся причинителем вреда.</w:t>
      </w:r>
    </w:p>
    <w:p w:rsidR="00D3151A" w:rsidRDefault="00A03DA0" w:rsidP="00D31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3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Исходя из содержания указанной нормы права, для наступления ответственности за причинение вреда необходимы следующие условия: наличие вреда, противоправное поведение (действие, бездействие) причинителя вреда, причинная связь между противоправным поведением и наступившим вредом, вина причинителя вреда.</w:t>
      </w:r>
    </w:p>
    <w:p w:rsidR="0086504A" w:rsidRPr="00D3151A" w:rsidRDefault="00A03DA0" w:rsidP="00D31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ч.ч. 2-3 ст. 161 ЖК РФ при управлении многоквартирным домом управляющей организацией,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доме. </w:t>
      </w:r>
    </w:p>
    <w:p w:rsidR="00D3151A" w:rsidRPr="00D3151A" w:rsidRDefault="00A03DA0" w:rsidP="00D3151A">
      <w:pPr>
        <w:tabs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151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Возмещение причиненного вреда представляет собой специальный вид предусмотренного ст. 12 ГК РФ общего способа защиты гражданских прав – восстановление положения, существовавшего до нарушения права.</w:t>
      </w:r>
    </w:p>
    <w:p w:rsidR="00D3151A" w:rsidRPr="00D3151A" w:rsidRDefault="00A03DA0" w:rsidP="00D3151A">
      <w:pPr>
        <w:tabs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3151A">
        <w:rPr>
          <w:rFonts w:ascii="Times New Roman" w:hAnsi="Times New Roman"/>
          <w:bCs/>
          <w:sz w:val="24"/>
          <w:szCs w:val="24"/>
        </w:rPr>
        <w:t xml:space="preserve">В соответствии с положениями ст. 1082 ГК РФ </w:t>
      </w:r>
      <w:r w:rsidRPr="00D3151A">
        <w:rPr>
          <w:rFonts w:ascii="Times New Roman" w:hAnsi="Times New Roman"/>
          <w:sz w:val="24"/>
          <w:szCs w:val="24"/>
          <w:shd w:val="clear" w:color="auto" w:fill="FFFFFF"/>
        </w:rPr>
        <w:t>удовлетворяя требование о возмещении вреда, суд в соответствии с обстоятельствами дела обязывает лицо, ответственное за причинение вреда, возместить вред в натуре (предоставить вещь того же рода и качества, исправить поврежденную вещь и т.п.) или возместить причиненные убытки (п. 2 ст. 15 ГК РФ).</w:t>
      </w:r>
    </w:p>
    <w:p w:rsidR="00D3151A" w:rsidRDefault="00A03DA0" w:rsidP="00D31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151A">
        <w:rPr>
          <w:rFonts w:ascii="Times New Roman" w:eastAsia="Times New Roman" w:hAnsi="Times New Roman"/>
          <w:sz w:val="24"/>
          <w:szCs w:val="24"/>
        </w:rPr>
        <w:t>Анализируя приведенные нормы закона, при решении вопроса об ответственности за причиненный вред необходимо установить 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51A">
        <w:rPr>
          <w:rFonts w:ascii="Times New Roman" w:eastAsia="Times New Roman" w:hAnsi="Times New Roman"/>
          <w:sz w:val="24"/>
          <w:szCs w:val="24"/>
        </w:rPr>
        <w:t>чьи действия состоят в прямой причинно-следственной связи с причинением вреда, противоправность причинителя вреда, размер вреда.</w:t>
      </w:r>
    </w:p>
    <w:p w:rsidR="00CE1264" w:rsidRPr="00CE1264" w:rsidRDefault="00A03DA0" w:rsidP="00CE126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1264">
        <w:rPr>
          <w:rFonts w:ascii="Times New Roman" w:hAnsi="Times New Roman"/>
          <w:sz w:val="24"/>
          <w:szCs w:val="24"/>
        </w:rPr>
        <w:t>В соответствии с ч</w:t>
      </w:r>
      <w:r>
        <w:rPr>
          <w:rFonts w:ascii="Times New Roman" w:hAnsi="Times New Roman"/>
          <w:sz w:val="24"/>
          <w:szCs w:val="24"/>
        </w:rPr>
        <w:t>.</w:t>
      </w:r>
      <w:r w:rsidRPr="00CE1264">
        <w:rPr>
          <w:rFonts w:ascii="Times New Roman" w:hAnsi="Times New Roman"/>
          <w:sz w:val="24"/>
          <w:szCs w:val="24"/>
        </w:rPr>
        <w:t xml:space="preserve"> 1 ст</w:t>
      </w:r>
      <w:r>
        <w:rPr>
          <w:rFonts w:ascii="Times New Roman" w:hAnsi="Times New Roman"/>
          <w:sz w:val="24"/>
          <w:szCs w:val="24"/>
        </w:rPr>
        <w:t>.</w:t>
      </w:r>
      <w:r w:rsidRPr="00CE1264">
        <w:rPr>
          <w:rFonts w:ascii="Times New Roman" w:hAnsi="Times New Roman"/>
          <w:sz w:val="24"/>
          <w:szCs w:val="24"/>
        </w:rPr>
        <w:t xml:space="preserve"> 161 ЖК РФ </w:t>
      </w:r>
      <w:r w:rsidRPr="00CE1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доме.</w:t>
      </w:r>
    </w:p>
    <w:p w:rsidR="008E1A4F" w:rsidRDefault="00A03DA0" w:rsidP="008E1A4F">
      <w:pPr>
        <w:spacing w:after="0" w:line="240" w:lineRule="auto"/>
        <w:ind w:firstLine="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A4F">
        <w:rPr>
          <w:rFonts w:ascii="Times New Roman" w:eastAsia="Times New Roman" w:hAnsi="Times New Roman"/>
          <w:sz w:val="24"/>
          <w:szCs w:val="24"/>
          <w:lang w:eastAsia="ru-RU"/>
        </w:rPr>
        <w:t>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 1) соблюдение требований к надежности и безопасности многоквартирного дома; 2) безопасность жизни и здоровья граждан, имущества физических лиц, имущества юридических лиц, государственного и муниципального имущества; 3) доступность пользования помещениями и иным имуществом, входящим в состав общего имущества собственников помещений в многоквартирном доме; 4) соблюдение прав и законных интересов собственников помещений в многоквартирном доме, а также иных лиц; 5)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соответствии с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Федерации.</w:t>
      </w:r>
    </w:p>
    <w:p w:rsidR="003336AA" w:rsidRPr="008E1A4F" w:rsidRDefault="00A03DA0" w:rsidP="003336AA">
      <w:pPr>
        <w:spacing w:after="0" w:line="240" w:lineRule="auto"/>
        <w:ind w:firstLine="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A4F">
        <w:rPr>
          <w:rFonts w:ascii="Times New Roman" w:eastAsia="Times New Roman" w:hAnsi="Times New Roman"/>
          <w:sz w:val="24"/>
          <w:szCs w:val="24"/>
          <w:lang w:eastAsia="ru-RU"/>
        </w:rPr>
        <w:t>Управляющие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ненадлежащее содержание общего имущества в соответствии с законодательством РФ и договором (п. 42 Правил</w:t>
      </w:r>
      <w:r w:rsidRPr="003336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1A4F">
        <w:rPr>
          <w:rFonts w:ascii="Times New Roman" w:eastAsia="Times New Roman" w:hAnsi="Times New Roman"/>
          <w:sz w:val="24"/>
          <w:szCs w:val="24"/>
          <w:lang w:eastAsia="ru-RU"/>
        </w:rPr>
        <w:t>содержания общего имущества в многоквартирном доме, утвержденных Постановлением Правительства Российской Федерации от 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.08.</w:t>
      </w:r>
      <w:r w:rsidRPr="008E1A4F">
        <w:rPr>
          <w:rFonts w:ascii="Times New Roman" w:eastAsia="Times New Roman" w:hAnsi="Times New Roman"/>
          <w:sz w:val="24"/>
          <w:szCs w:val="24"/>
          <w:lang w:eastAsia="ru-RU"/>
        </w:rPr>
        <w:t>2006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E1A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8E1A4F">
        <w:rPr>
          <w:rFonts w:ascii="Times New Roman" w:eastAsia="Times New Roman" w:hAnsi="Times New Roman"/>
          <w:sz w:val="24"/>
          <w:szCs w:val="24"/>
          <w:lang w:eastAsia="ru-RU"/>
        </w:rPr>
        <w:t xml:space="preserve"> 491).</w:t>
      </w:r>
    </w:p>
    <w:p w:rsidR="003336AA" w:rsidRDefault="00A03DA0" w:rsidP="008E1A4F">
      <w:pPr>
        <w:spacing w:after="0" w:line="240" w:lineRule="auto"/>
        <w:ind w:firstLine="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 материалов дела следует, что ***.</w:t>
      </w:r>
    </w:p>
    <w:p w:rsidR="00364F6B" w:rsidRDefault="00A03DA0" w:rsidP="008E1A4F">
      <w:pPr>
        <w:spacing w:after="0" w:line="240" w:lineRule="auto"/>
        <w:ind w:firstLine="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года комиссией ГБУ Жилищник района Марьино также был составлен акт о том, что в комнате площадью * кв.м,  в принадлежащей истцу квартире в *** наблюдаются  следы протечки площадью * кв.м, также присутствуют следы плесени и грибка, имеется осыпание бетонного покрытия, отошли обои, облупилась краска, был демонтирован натяжной потолок, аналогичные повреждения в комнате 12 кв.м, площадью 15 кв.м в левом верхнем углу. Все повреждения произошли в связи с течью межпанельных швов и контруклоном на технических балконах над комнатами. </w:t>
      </w:r>
    </w:p>
    <w:p w:rsidR="002C7E66" w:rsidRDefault="00A03DA0" w:rsidP="002C7E66">
      <w:pPr>
        <w:spacing w:after="0" w:line="240" w:lineRule="auto"/>
        <w:ind w:firstLine="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года истец заключила договор с ООО «Микросфера» на проведение микологической экспертизы, за услуги истцом было оплачено * руб. </w:t>
      </w:r>
    </w:p>
    <w:p w:rsidR="002C7E66" w:rsidRDefault="00A03DA0" w:rsidP="002C7E66">
      <w:pPr>
        <w:spacing w:after="0" w:line="240" w:lineRule="auto"/>
        <w:ind w:firstLine="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заключению  ООО «Микросфера», в обследованных помещениях по адресу: *, выявлено плесневое заражение воздуха и массовое плесневое поражение материалов. В целом микологическую ситуацию можно расценивать как неблагоприятную, по состоянию на момент обследования помещения, требуя антисептической обработки и ремонта.  </w:t>
      </w:r>
    </w:p>
    <w:p w:rsidR="00737930" w:rsidRDefault="00A03DA0" w:rsidP="002C7E66">
      <w:pPr>
        <w:spacing w:after="0" w:line="240" w:lineRule="auto"/>
        <w:ind w:firstLine="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* г. между истцом и ООО «СтройПлаза» был заключен договор на осуществление работ *, за оказанные услуги по договору истец оплатила * руб. </w:t>
      </w:r>
    </w:p>
    <w:p w:rsidR="002C7E66" w:rsidRDefault="00A03DA0" w:rsidP="002C7E66">
      <w:pPr>
        <w:spacing w:after="0" w:line="240" w:lineRule="auto"/>
        <w:ind w:firstLine="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г. между истцом и ООО «Альфа-Ксенон» был заключен договор оказания услуг для *, стоимость работ составила * руб.  </w:t>
      </w:r>
    </w:p>
    <w:p w:rsidR="00883785" w:rsidRPr="002C7E66" w:rsidRDefault="00A03DA0" w:rsidP="002C7E66">
      <w:pPr>
        <w:spacing w:after="0" w:line="240" w:lineRule="auto"/>
        <w:ind w:firstLine="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г. истец пригласила ООО «Меркурий» для проведения оценки стоимости восстановительного ремонта в квартире, за оказанные услуги истец оплатила * руб., согласно заключению ООО «Меркурий» стоимость восстановительного ремонта составляет * руб.</w:t>
      </w:r>
    </w:p>
    <w:p w:rsidR="003336AA" w:rsidRDefault="00A03DA0" w:rsidP="00161672">
      <w:pPr>
        <w:pStyle w:val="taj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rPr>
          <w:color w:val="000000"/>
        </w:rPr>
        <w:t xml:space="preserve">Направленная в адрес </w:t>
      </w:r>
      <w:r>
        <w:t xml:space="preserve">ГБУ г. Москвы «Жилищник района Марьино» претензия с требованием возмещения убытков оставлена без удовлетворения. </w:t>
      </w:r>
    </w:p>
    <w:p w:rsidR="006A2A4D" w:rsidRPr="00857E31" w:rsidRDefault="00A03DA0" w:rsidP="006A2A4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 w:rsidRPr="00857E31">
        <w:t>В силу действующего законодательства (ст</w:t>
      </w:r>
      <w:r>
        <w:t>. ст.</w:t>
      </w:r>
      <w:r w:rsidRPr="00857E31">
        <w:t xml:space="preserve"> 161, 162 ЖК РФ, Правил содержания общего имущества в многоквартирном доме, утвержденных Постановлением Правительства РФ от 13.08.2006 г. </w:t>
      </w:r>
      <w:r>
        <w:t>№</w:t>
      </w:r>
      <w:r w:rsidRPr="00857E31">
        <w:t xml:space="preserve"> 491), ответчик принял на себя обязанность по оказанию услуг, выполнению работ по надлежащему содержанию и текущему ремонту общего имущества многоквартирного дома.</w:t>
      </w:r>
    </w:p>
    <w:p w:rsidR="006A2A4D" w:rsidRPr="00857E31" w:rsidRDefault="00A03DA0" w:rsidP="006A2A4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57E31">
        <w:t xml:space="preserve">Требования и нормативы по содержанию и обслуживанию жилого фонда определены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г. </w:t>
      </w:r>
      <w:r>
        <w:t>№</w:t>
      </w:r>
      <w:r w:rsidRPr="00857E31">
        <w:t xml:space="preserve"> 170, которые являются обязательными для исполнения как собственниками помещений, так и управляющими организациями.</w:t>
      </w:r>
    </w:p>
    <w:p w:rsidR="006A2A4D" w:rsidRPr="00857E31" w:rsidRDefault="00A03DA0" w:rsidP="006A2A4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57E31">
        <w:t>В соответствии с указанными Правилами</w:t>
      </w:r>
      <w:r>
        <w:t>,</w:t>
      </w:r>
      <w:r w:rsidRPr="00857E31">
        <w:t xml:space="preserve"> при подготовке жилищного фонда к эксплуатации в зимний период надлежит устранить неисправности стен и фасадов, </w:t>
      </w:r>
      <w:r w:rsidRPr="00857E31">
        <w:rPr>
          <w:shd w:val="clear" w:color="auto" w:fill="FFFFFF"/>
        </w:rPr>
        <w:t>обеспечить надлежащую гидроизоляцию фундаментов, стен подвала и цоколя и их сопряжения со смежными конструкциями, лестничных клеток, подвальных и чердачных помещений, машинных отделений лифтов, исправность пожарных гидрантов</w:t>
      </w:r>
      <w:r w:rsidRPr="00857E31">
        <w:t xml:space="preserve"> (пункт 2.6.2).</w:t>
      </w:r>
    </w:p>
    <w:p w:rsidR="006A2A4D" w:rsidRPr="00857E31" w:rsidRDefault="00A03DA0" w:rsidP="006A2A4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57E31">
        <w:t>В соответствии с пунктом 4.2.1.1 Правил организация по обслуживанию жилищного фонда должна обеспечивать заданный температурно-влажностный режим внутри здания; исправное состояние стен для восприятия нагрузок (конструктивную прочность); устранение повреждений стен по мере выявления, не допуская их дальнейшего развития; теплозащиту, влагозащиту наружных стен.</w:t>
      </w:r>
    </w:p>
    <w:p w:rsidR="006A2A4D" w:rsidRPr="00857E31" w:rsidRDefault="00A03DA0" w:rsidP="006A2A4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57E31">
        <w:t xml:space="preserve">Статьей 36 Федерального закона от 30.12.2009 г. </w:t>
      </w:r>
      <w:r>
        <w:t>№</w:t>
      </w:r>
      <w:r w:rsidRPr="00857E31">
        <w:t xml:space="preserve"> 384-ФЗ </w:t>
      </w:r>
      <w:r>
        <w:t>«</w:t>
      </w:r>
      <w:r w:rsidRPr="00857E31">
        <w:t>Технический регламент о безопасности зданий и сооружений</w:t>
      </w:r>
      <w:r>
        <w:t>»</w:t>
      </w:r>
      <w:r w:rsidRPr="00857E31">
        <w:t xml:space="preserve"> предусмотрено, что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6A2A4D" w:rsidRPr="00857E31" w:rsidRDefault="00A03DA0" w:rsidP="006A2A4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57E31">
        <w:t>Системное толкование совокупности приведенных положений свидетельствует о том, что в ст. 162 ЖК РФ</w:t>
      </w:r>
      <w:r>
        <w:t xml:space="preserve"> </w:t>
      </w:r>
      <w:r w:rsidRPr="00857E31">
        <w:t>имеются в</w:t>
      </w:r>
      <w:r>
        <w:t xml:space="preserve"> </w:t>
      </w:r>
      <w:r w:rsidRPr="00857E31">
        <w:t>виду лишь работы и услуги, оказываемые управляющей компанией сверх тех, которые в штатном режиме обеспечивают исполнение нормативных требований к содержанию и эксплуатации дома. Все текущие, неотложные, обязательные сезонные работы и услуги считаются предусмотренными в договоре в силу норм содержания дома и должны осуществляться управляющими компаниями независимо от того, упоминаются ли в договоре соответствующие конкретные действия и имеется ли по вопросу необходимости их выполнения особое решение общего собрания собственников помещений в доме.</w:t>
      </w:r>
    </w:p>
    <w:p w:rsidR="006A2A4D" w:rsidRDefault="00A03DA0" w:rsidP="006A2A4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изложенного, принимая во внимание причины, по которым произошло причинение ущерба квартире истца, суд полагает необходимым возложить обязанность по возмещению убытков на </w:t>
      </w:r>
      <w:r w:rsidRPr="001F1F92">
        <w:rPr>
          <w:rFonts w:ascii="Times New Roman" w:hAnsi="Times New Roman"/>
          <w:color w:val="000000"/>
          <w:sz w:val="24"/>
          <w:szCs w:val="24"/>
        </w:rPr>
        <w:t>ГБУ г. Москвы «Жилищник района Марьино»</w:t>
      </w:r>
      <w:r>
        <w:rPr>
          <w:rFonts w:ascii="Times New Roman" w:hAnsi="Times New Roman"/>
          <w:color w:val="000000"/>
          <w:sz w:val="24"/>
          <w:szCs w:val="24"/>
        </w:rPr>
        <w:t xml:space="preserve">. Вина в причинении ущерба ответчиком не оспорена и не опровергнута.  </w:t>
      </w:r>
    </w:p>
    <w:p w:rsidR="00ED66EE" w:rsidRDefault="00A03DA0" w:rsidP="006A2A4D">
      <w:pPr>
        <w:pStyle w:val="taj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По ходатайству ответчика, не согласившего с размером причиненного ущерба, по делу была назначена</w:t>
      </w:r>
      <w:r w:rsidRPr="008B21FC">
        <w:t xml:space="preserve"> судебн</w:t>
      </w:r>
      <w:r>
        <w:t>ая</w:t>
      </w:r>
      <w:r w:rsidRPr="008B21FC">
        <w:t xml:space="preserve"> экспертиз</w:t>
      </w:r>
      <w:r>
        <w:t>а.</w:t>
      </w:r>
    </w:p>
    <w:p w:rsidR="001970B6" w:rsidRDefault="00A03DA0" w:rsidP="006A2A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подготовленному ООО «Экспертно-Юридический Центр «Фемида»  на основании определения суда   заключению эксперта стоимость восстановительного </w:t>
      </w:r>
      <w:r>
        <w:rPr>
          <w:rFonts w:ascii="Times New Roman" w:hAnsi="Times New Roman"/>
          <w:sz w:val="24"/>
          <w:szCs w:val="24"/>
        </w:rPr>
        <w:lastRenderedPageBreak/>
        <w:t>ремонта квартиры истца применительно к возникшим повреждениям, возникшим в результате залива от * года  без учета износа составляет *  руб.</w:t>
      </w:r>
    </w:p>
    <w:p w:rsidR="00AD54A6" w:rsidRDefault="00A03DA0" w:rsidP="006A2A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7A5F">
        <w:rPr>
          <w:rFonts w:ascii="Times New Roman" w:hAnsi="Times New Roman"/>
          <w:sz w:val="24"/>
          <w:szCs w:val="24"/>
        </w:rPr>
        <w:t xml:space="preserve">Принимая решение по делу, суд кладет в его основу </w:t>
      </w:r>
      <w:r>
        <w:rPr>
          <w:rFonts w:ascii="Times New Roman" w:hAnsi="Times New Roman"/>
          <w:sz w:val="24"/>
          <w:szCs w:val="24"/>
        </w:rPr>
        <w:t>данное</w:t>
      </w:r>
      <w:r w:rsidRPr="002E7A5F">
        <w:rPr>
          <w:rFonts w:ascii="Times New Roman" w:hAnsi="Times New Roman"/>
          <w:sz w:val="24"/>
          <w:szCs w:val="24"/>
        </w:rPr>
        <w:t xml:space="preserve"> заключени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, поскольку оно </w:t>
      </w:r>
      <w:r w:rsidRPr="002E7A5F">
        <w:rPr>
          <w:rFonts w:ascii="Times New Roman" w:hAnsi="Times New Roman"/>
          <w:sz w:val="24"/>
          <w:szCs w:val="24"/>
        </w:rPr>
        <w:t>составлен</w:t>
      </w:r>
      <w:r>
        <w:rPr>
          <w:rFonts w:ascii="Times New Roman" w:hAnsi="Times New Roman"/>
          <w:sz w:val="24"/>
          <w:szCs w:val="24"/>
        </w:rPr>
        <w:t>о</w:t>
      </w:r>
      <w:r w:rsidRPr="002E7A5F">
        <w:rPr>
          <w:rFonts w:ascii="Times New Roman" w:hAnsi="Times New Roman"/>
          <w:sz w:val="24"/>
          <w:szCs w:val="24"/>
        </w:rPr>
        <w:t xml:space="preserve"> специализированной организацией, сомневаться в компетентности специалистов котор</w:t>
      </w:r>
      <w:r>
        <w:rPr>
          <w:rFonts w:ascii="Times New Roman" w:hAnsi="Times New Roman"/>
          <w:sz w:val="24"/>
          <w:szCs w:val="24"/>
        </w:rPr>
        <w:t>ой</w:t>
      </w:r>
      <w:r w:rsidRPr="002E7A5F">
        <w:rPr>
          <w:rFonts w:ascii="Times New Roman" w:hAnsi="Times New Roman"/>
          <w:sz w:val="24"/>
          <w:szCs w:val="24"/>
        </w:rPr>
        <w:t xml:space="preserve"> у суда оснований не имеется. 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E7A5F">
        <w:rPr>
          <w:rFonts w:ascii="Times New Roman" w:hAnsi="Times New Roman"/>
          <w:sz w:val="24"/>
          <w:szCs w:val="24"/>
        </w:rPr>
        <w:t>оставлявши</w:t>
      </w:r>
      <w:r>
        <w:rPr>
          <w:rFonts w:ascii="Times New Roman" w:hAnsi="Times New Roman"/>
          <w:sz w:val="24"/>
          <w:szCs w:val="24"/>
        </w:rPr>
        <w:t>й</w:t>
      </w:r>
      <w:r w:rsidRPr="002E7A5F">
        <w:rPr>
          <w:rFonts w:ascii="Times New Roman" w:hAnsi="Times New Roman"/>
          <w:sz w:val="24"/>
          <w:szCs w:val="24"/>
        </w:rPr>
        <w:t xml:space="preserve"> заключени</w:t>
      </w:r>
      <w:r>
        <w:rPr>
          <w:rFonts w:ascii="Times New Roman" w:hAnsi="Times New Roman"/>
          <w:sz w:val="24"/>
          <w:szCs w:val="24"/>
        </w:rPr>
        <w:t>е</w:t>
      </w:r>
      <w:r w:rsidRPr="002E7A5F">
        <w:rPr>
          <w:rFonts w:ascii="Times New Roman" w:hAnsi="Times New Roman"/>
          <w:sz w:val="24"/>
          <w:szCs w:val="24"/>
        </w:rPr>
        <w:t xml:space="preserve"> эксперт име</w:t>
      </w:r>
      <w:r>
        <w:rPr>
          <w:rFonts w:ascii="Times New Roman" w:hAnsi="Times New Roman"/>
          <w:sz w:val="24"/>
          <w:szCs w:val="24"/>
        </w:rPr>
        <w:t>е</w:t>
      </w:r>
      <w:r w:rsidRPr="002E7A5F">
        <w:rPr>
          <w:rFonts w:ascii="Times New Roman" w:hAnsi="Times New Roman"/>
          <w:sz w:val="24"/>
          <w:szCs w:val="24"/>
        </w:rPr>
        <w:t>т соответствующее образование и подготовку, явля</w:t>
      </w:r>
      <w:r>
        <w:rPr>
          <w:rFonts w:ascii="Times New Roman" w:hAnsi="Times New Roman"/>
          <w:sz w:val="24"/>
          <w:szCs w:val="24"/>
        </w:rPr>
        <w:t>е</w:t>
      </w:r>
      <w:r w:rsidRPr="002E7A5F">
        <w:rPr>
          <w:rFonts w:ascii="Times New Roman" w:hAnsi="Times New Roman"/>
          <w:sz w:val="24"/>
          <w:szCs w:val="24"/>
        </w:rPr>
        <w:t xml:space="preserve">тся независимым и ни в каких отношениях со сторонами в споре не </w:t>
      </w:r>
      <w:r w:rsidRPr="000428C9">
        <w:rPr>
          <w:rFonts w:ascii="Times New Roman" w:hAnsi="Times New Roman"/>
          <w:sz w:val="24"/>
          <w:szCs w:val="24"/>
        </w:rPr>
        <w:t>состо</w:t>
      </w:r>
      <w:r>
        <w:rPr>
          <w:rFonts w:ascii="Times New Roman" w:hAnsi="Times New Roman"/>
          <w:sz w:val="24"/>
          <w:szCs w:val="24"/>
        </w:rPr>
        <w:t>и</w:t>
      </w:r>
      <w:r w:rsidRPr="000428C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E7A5F">
        <w:rPr>
          <w:rFonts w:ascii="Times New Roman" w:hAnsi="Times New Roman"/>
          <w:sz w:val="24"/>
          <w:szCs w:val="24"/>
        </w:rPr>
        <w:t>предупреждал</w:t>
      </w:r>
      <w:r>
        <w:rPr>
          <w:rFonts w:ascii="Times New Roman" w:hAnsi="Times New Roman"/>
          <w:sz w:val="24"/>
          <w:szCs w:val="24"/>
        </w:rPr>
        <w:t>ся</w:t>
      </w:r>
      <w:r w:rsidRPr="002E7A5F">
        <w:rPr>
          <w:rFonts w:ascii="Times New Roman" w:hAnsi="Times New Roman"/>
          <w:sz w:val="24"/>
          <w:szCs w:val="24"/>
        </w:rPr>
        <w:t xml:space="preserve"> судом об уголовной ответственности за д</w:t>
      </w:r>
      <w:r>
        <w:rPr>
          <w:rFonts w:ascii="Times New Roman" w:hAnsi="Times New Roman"/>
          <w:sz w:val="24"/>
          <w:szCs w:val="24"/>
        </w:rPr>
        <w:t>ачу заведомо ложного заключения</w:t>
      </w:r>
      <w:r w:rsidRPr="000428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Экспертное заключение </w:t>
      </w:r>
      <w:r w:rsidRPr="00485A4F"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z w:val="24"/>
          <w:szCs w:val="24"/>
        </w:rPr>
        <w:t>и</w:t>
      </w:r>
      <w:r w:rsidRPr="00485A4F">
        <w:rPr>
          <w:rFonts w:ascii="Times New Roman" w:hAnsi="Times New Roman"/>
          <w:sz w:val="24"/>
          <w:szCs w:val="24"/>
        </w:rPr>
        <w:t>т подробное описание произведенных исследований, сделанные в их результате выводы и научно обоснованны</w:t>
      </w:r>
      <w:r>
        <w:rPr>
          <w:rFonts w:ascii="Times New Roman" w:hAnsi="Times New Roman"/>
          <w:sz w:val="24"/>
          <w:szCs w:val="24"/>
        </w:rPr>
        <w:t>е ответы на поставленный вопрос</w:t>
      </w:r>
      <w:r w:rsidRPr="00485A4F">
        <w:rPr>
          <w:rFonts w:ascii="Times New Roman" w:hAnsi="Times New Roman"/>
          <w:sz w:val="24"/>
          <w:szCs w:val="24"/>
        </w:rPr>
        <w:t>, в обоснование сделанных выводов эксперт привод</w:t>
      </w:r>
      <w:r>
        <w:rPr>
          <w:rFonts w:ascii="Times New Roman" w:hAnsi="Times New Roman"/>
          <w:sz w:val="24"/>
          <w:szCs w:val="24"/>
        </w:rPr>
        <w:t>ит</w:t>
      </w:r>
      <w:r w:rsidRPr="00485A4F">
        <w:rPr>
          <w:rFonts w:ascii="Times New Roman" w:hAnsi="Times New Roman"/>
          <w:sz w:val="24"/>
          <w:szCs w:val="24"/>
        </w:rPr>
        <w:t xml:space="preserve"> соответствующие данные из представленных в </w:t>
      </w:r>
      <w:r>
        <w:rPr>
          <w:rFonts w:ascii="Times New Roman" w:hAnsi="Times New Roman"/>
          <w:sz w:val="24"/>
          <w:szCs w:val="24"/>
        </w:rPr>
        <w:t>его</w:t>
      </w:r>
      <w:r w:rsidRPr="00485A4F">
        <w:rPr>
          <w:rFonts w:ascii="Times New Roman" w:hAnsi="Times New Roman"/>
          <w:sz w:val="24"/>
          <w:szCs w:val="24"/>
        </w:rPr>
        <w:t xml:space="preserve"> распоряжение материалов, указыва</w:t>
      </w:r>
      <w:r>
        <w:rPr>
          <w:rFonts w:ascii="Times New Roman" w:hAnsi="Times New Roman"/>
          <w:sz w:val="24"/>
          <w:szCs w:val="24"/>
        </w:rPr>
        <w:t>е</w:t>
      </w:r>
      <w:r w:rsidRPr="00485A4F">
        <w:rPr>
          <w:rFonts w:ascii="Times New Roman" w:hAnsi="Times New Roman"/>
          <w:sz w:val="24"/>
          <w:szCs w:val="24"/>
        </w:rPr>
        <w:t>т на применение методов исследований, основыва</w:t>
      </w:r>
      <w:r>
        <w:rPr>
          <w:rFonts w:ascii="Times New Roman" w:hAnsi="Times New Roman"/>
          <w:sz w:val="24"/>
          <w:szCs w:val="24"/>
        </w:rPr>
        <w:t>е</w:t>
      </w:r>
      <w:r w:rsidRPr="00485A4F">
        <w:rPr>
          <w:rFonts w:ascii="Times New Roman" w:hAnsi="Times New Roman"/>
          <w:sz w:val="24"/>
          <w:szCs w:val="24"/>
        </w:rPr>
        <w:t>тся на исходных объективных данных. Данные обстоятельства не вызывают сомнений в обоснованности и правильности данн</w:t>
      </w:r>
      <w:r>
        <w:rPr>
          <w:rFonts w:ascii="Times New Roman" w:hAnsi="Times New Roman"/>
          <w:sz w:val="24"/>
          <w:szCs w:val="24"/>
        </w:rPr>
        <w:t>ого</w:t>
      </w:r>
      <w:r w:rsidRPr="00485A4F">
        <w:rPr>
          <w:rFonts w:ascii="Times New Roman" w:hAnsi="Times New Roman"/>
          <w:sz w:val="24"/>
          <w:szCs w:val="24"/>
        </w:rPr>
        <w:t xml:space="preserve"> эксперт</w:t>
      </w:r>
      <w:r>
        <w:rPr>
          <w:rFonts w:ascii="Times New Roman" w:hAnsi="Times New Roman"/>
          <w:sz w:val="24"/>
          <w:szCs w:val="24"/>
        </w:rPr>
        <w:t>ом</w:t>
      </w:r>
      <w:r w:rsidRPr="00485A4F">
        <w:rPr>
          <w:rFonts w:ascii="Times New Roman" w:hAnsi="Times New Roman"/>
          <w:sz w:val="24"/>
          <w:szCs w:val="24"/>
        </w:rPr>
        <w:t xml:space="preserve"> заключени</w:t>
      </w:r>
      <w:r>
        <w:rPr>
          <w:rFonts w:ascii="Times New Roman" w:hAnsi="Times New Roman"/>
          <w:sz w:val="24"/>
          <w:szCs w:val="24"/>
        </w:rPr>
        <w:t>я</w:t>
      </w:r>
      <w:r w:rsidRPr="00485A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2A4D" w:rsidRPr="006A2A4D" w:rsidRDefault="00A03DA0" w:rsidP="006A2A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таких обстоятельствах, суд кладет в основу своих выводов о размере причиненного ущерба, заключение судебной экспертизы и взыскивает с ответчика в пользу истца * руб.  Также с ответчика в пользу истца суд полагает необходимым взыскать понесенные истцом убытки в размере ***. Данные расходы истцом понесены по вине ответчика, связаны с необходимостью устранения причин,  по которым возник ущерб,  и подлежат возмещению истцу в силу ст.15 ГК РФ.</w:t>
      </w:r>
    </w:p>
    <w:p w:rsidR="00CF6D7D" w:rsidRPr="006A2A4D" w:rsidRDefault="00A03DA0" w:rsidP="006A2A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data"/>
          <w:rFonts w:ascii="Times New Roman" w:hAnsi="Times New Roman"/>
          <w:sz w:val="24"/>
          <w:szCs w:val="24"/>
        </w:rPr>
        <w:t xml:space="preserve"> </w:t>
      </w:r>
      <w:r w:rsidRPr="00CF6D7D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>о</w:t>
      </w:r>
      <w:r w:rsidRPr="00CF6D7D">
        <w:rPr>
          <w:rFonts w:ascii="Times New Roman" w:hAnsi="Times New Roman"/>
          <w:sz w:val="24"/>
          <w:szCs w:val="24"/>
        </w:rPr>
        <w:t xml:space="preserve"> ст. 15 Закона РФ от 07</w:t>
      </w:r>
      <w:r>
        <w:rPr>
          <w:rFonts w:ascii="Times New Roman" w:hAnsi="Times New Roman"/>
          <w:sz w:val="24"/>
          <w:szCs w:val="24"/>
        </w:rPr>
        <w:t>.02.</w:t>
      </w:r>
      <w:r w:rsidRPr="00CF6D7D">
        <w:rPr>
          <w:rFonts w:ascii="Times New Roman" w:hAnsi="Times New Roman"/>
          <w:sz w:val="24"/>
          <w:szCs w:val="24"/>
        </w:rPr>
        <w:t>1992 г</w:t>
      </w:r>
      <w:r>
        <w:rPr>
          <w:rFonts w:ascii="Times New Roman" w:hAnsi="Times New Roman"/>
          <w:sz w:val="24"/>
          <w:szCs w:val="24"/>
        </w:rPr>
        <w:t>.</w:t>
      </w:r>
      <w:r w:rsidRPr="00CF6D7D">
        <w:rPr>
          <w:rFonts w:ascii="Times New Roman" w:hAnsi="Times New Roman"/>
          <w:sz w:val="24"/>
          <w:szCs w:val="24"/>
        </w:rPr>
        <w:t xml:space="preserve"> № 2300-</w:t>
      </w:r>
      <w:r w:rsidRPr="00CF6D7D">
        <w:rPr>
          <w:rFonts w:ascii="Times New Roman" w:hAnsi="Times New Roman"/>
          <w:sz w:val="24"/>
          <w:szCs w:val="24"/>
          <w:lang w:val="en-US"/>
        </w:rPr>
        <w:t>I</w:t>
      </w:r>
      <w:r w:rsidRPr="00CF6D7D">
        <w:rPr>
          <w:rFonts w:ascii="Times New Roman" w:hAnsi="Times New Roman"/>
          <w:sz w:val="24"/>
          <w:szCs w:val="24"/>
        </w:rPr>
        <w:t xml:space="preserve"> «О защите прав потребителей»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зашиты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CF6D7D" w:rsidRDefault="00A03DA0" w:rsidP="00CF6D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6D7D">
        <w:rPr>
          <w:rFonts w:ascii="Times New Roman" w:hAnsi="Times New Roman"/>
          <w:sz w:val="24"/>
          <w:szCs w:val="24"/>
        </w:rPr>
        <w:t>Согласно п. 45 Постановления Пленума Верховного Суда Российской Федерации от 28</w:t>
      </w:r>
      <w:r>
        <w:rPr>
          <w:rFonts w:ascii="Times New Roman" w:hAnsi="Times New Roman"/>
          <w:sz w:val="24"/>
          <w:szCs w:val="24"/>
        </w:rPr>
        <w:t>.06.</w:t>
      </w:r>
      <w:r w:rsidRPr="00CF6D7D">
        <w:rPr>
          <w:rFonts w:ascii="Times New Roman" w:hAnsi="Times New Roman"/>
          <w:sz w:val="24"/>
          <w:szCs w:val="24"/>
        </w:rPr>
        <w:t>2012 г</w:t>
      </w:r>
      <w:r>
        <w:rPr>
          <w:rFonts w:ascii="Times New Roman" w:hAnsi="Times New Roman"/>
          <w:sz w:val="24"/>
          <w:szCs w:val="24"/>
        </w:rPr>
        <w:t>.</w:t>
      </w:r>
      <w:r w:rsidRPr="00CF6D7D">
        <w:rPr>
          <w:rFonts w:ascii="Times New Roman" w:hAnsi="Times New Roman"/>
          <w:sz w:val="24"/>
          <w:szCs w:val="24"/>
        </w:rPr>
        <w:t xml:space="preserve"> № 17 «О рассмотрении судами гражданских дел о защите прав потребителей»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</w:t>
      </w:r>
    </w:p>
    <w:p w:rsidR="00CF6D7D" w:rsidRDefault="00A03DA0" w:rsidP="00CF6D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6D7D">
        <w:rPr>
          <w:rFonts w:ascii="Times New Roman" w:hAnsi="Times New Roman"/>
          <w:sz w:val="24"/>
          <w:szCs w:val="24"/>
        </w:rPr>
        <w:t xml:space="preserve">Поскольку судом установлены нарушения прав истца как потребителя, выразившиеся в </w:t>
      </w:r>
      <w:r>
        <w:rPr>
          <w:rFonts w:ascii="Times New Roman" w:hAnsi="Times New Roman"/>
          <w:sz w:val="24"/>
          <w:szCs w:val="24"/>
        </w:rPr>
        <w:t>не</w:t>
      </w:r>
      <w:r w:rsidRPr="008E1A4F">
        <w:rPr>
          <w:rFonts w:ascii="Times New Roman" w:eastAsia="Times New Roman" w:hAnsi="Times New Roman"/>
          <w:sz w:val="24"/>
          <w:szCs w:val="24"/>
          <w:lang w:eastAsia="ru-RU"/>
        </w:rPr>
        <w:t>выполн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ении</w:t>
      </w:r>
      <w:r w:rsidRPr="008E1A4F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 возложенны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E1A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</w:t>
      </w:r>
      <w:r w:rsidRPr="008E1A4F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управляющую компанию</w:t>
      </w:r>
      <w:r w:rsidRPr="008E1A4F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CF6D7D">
        <w:rPr>
          <w:rFonts w:ascii="Times New Roman" w:hAnsi="Times New Roman"/>
          <w:sz w:val="24"/>
          <w:szCs w:val="24"/>
        </w:rPr>
        <w:t>, суд приходит к выводу о наличии оснований для взыскания с ответчика в пользу истца компенсации морального вреда.</w:t>
      </w:r>
    </w:p>
    <w:p w:rsidR="00CF6D7D" w:rsidRDefault="00A03DA0" w:rsidP="00CF6D7D">
      <w:pPr>
        <w:pStyle w:val="ConsPlusNormal"/>
        <w:tabs>
          <w:tab w:val="left" w:pos="9355"/>
        </w:tabs>
        <w:ind w:firstLine="567"/>
        <w:jc w:val="both"/>
        <w:rPr>
          <w:color w:val="000000"/>
          <w:shd w:val="clear" w:color="auto" w:fill="FFFFFF"/>
        </w:rPr>
      </w:pPr>
      <w:r w:rsidRPr="005A7F28">
        <w:rPr>
          <w:color w:val="000000"/>
          <w:shd w:val="clear" w:color="auto" w:fill="FFFFFF"/>
        </w:rPr>
        <w:t>При определении размера денежной компенсации морального вреда судом принимаются во внимание фактические обстоятельства дела, степень физических и нравственных страданий</w:t>
      </w:r>
      <w:r>
        <w:rPr>
          <w:color w:val="000000"/>
          <w:shd w:val="clear" w:color="auto" w:fill="FFFFFF"/>
        </w:rPr>
        <w:t>. Учитывая данные обстоятельства</w:t>
      </w:r>
      <w:r w:rsidRPr="005A7F28">
        <w:rPr>
          <w:color w:val="000000"/>
          <w:shd w:val="clear" w:color="auto" w:fill="FFFFFF"/>
        </w:rPr>
        <w:t>, а также требования разумности и справедливости, суд определяет размер компенсации морального вреда, подлежащий взысканию с ответчика в пользу истца в сумме</w:t>
      </w:r>
      <w:r>
        <w:rPr>
          <w:color w:val="000000"/>
          <w:shd w:val="clear" w:color="auto" w:fill="FFFFFF"/>
        </w:rPr>
        <w:t xml:space="preserve"> * руб</w:t>
      </w:r>
      <w:r w:rsidRPr="005A7F28">
        <w:rPr>
          <w:color w:val="000000"/>
          <w:shd w:val="clear" w:color="auto" w:fill="FFFFFF"/>
        </w:rPr>
        <w:t>.</w:t>
      </w:r>
    </w:p>
    <w:p w:rsidR="00CF6D7D" w:rsidRPr="005A7F28" w:rsidRDefault="00A03DA0" w:rsidP="00CF6D7D">
      <w:pPr>
        <w:pStyle w:val="ConsPlusNormal"/>
        <w:tabs>
          <w:tab w:val="left" w:pos="9355"/>
        </w:tabs>
        <w:ind w:firstLine="567"/>
        <w:jc w:val="both"/>
      </w:pPr>
      <w:r>
        <w:rPr>
          <w:color w:val="000000"/>
        </w:rPr>
        <w:t>Претензия</w:t>
      </w:r>
      <w:r>
        <w:rPr>
          <w:color w:val="000000"/>
          <w:shd w:val="clear" w:color="auto" w:fill="FFFFFF"/>
        </w:rPr>
        <w:t xml:space="preserve"> истца, поданная в </w:t>
      </w:r>
      <w:r w:rsidRPr="001F1F92">
        <w:rPr>
          <w:color w:val="000000"/>
        </w:rPr>
        <w:t>ГБУ г. Москвы «Жилищник района Марьино»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 xml:space="preserve"> с требованием возместить материальный ущерб  оставлена без удовлетворения.  </w:t>
      </w:r>
    </w:p>
    <w:p w:rsidR="00CF6D7D" w:rsidRPr="00187227" w:rsidRDefault="00A03DA0" w:rsidP="00CF6D7D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227">
        <w:rPr>
          <w:rFonts w:ascii="Times New Roman" w:hAnsi="Times New Roman" w:cs="Times New Roman"/>
          <w:sz w:val="24"/>
          <w:szCs w:val="24"/>
        </w:rPr>
        <w:t>Согласно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7227">
        <w:rPr>
          <w:rFonts w:ascii="Times New Roman" w:hAnsi="Times New Roman" w:cs="Times New Roman"/>
          <w:sz w:val="24"/>
          <w:szCs w:val="24"/>
        </w:rPr>
        <w:t xml:space="preserve"> 6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7227">
        <w:rPr>
          <w:rFonts w:ascii="Times New Roman" w:hAnsi="Times New Roman" w:cs="Times New Roman"/>
          <w:sz w:val="24"/>
          <w:szCs w:val="24"/>
        </w:rPr>
        <w:t xml:space="preserve"> 13 </w:t>
      </w:r>
      <w:r w:rsidRPr="00187227">
        <w:rPr>
          <w:rFonts w:ascii="Times New Roman" w:hAnsi="Times New Roman" w:cs="Times New Roman"/>
          <w:bCs/>
          <w:sz w:val="24"/>
          <w:szCs w:val="24"/>
        </w:rPr>
        <w:t>Закона «О защите прав потребителей» п</w:t>
      </w:r>
      <w:r w:rsidRPr="00187227">
        <w:rPr>
          <w:rFonts w:ascii="Times New Roman" w:hAnsi="Times New Roman" w:cs="Times New Roman"/>
          <w:sz w:val="24"/>
          <w:szCs w:val="24"/>
        </w:rPr>
        <w:t>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пятидесяти процентов от суммы, присужденной судом в пользу потребителя.</w:t>
      </w:r>
    </w:p>
    <w:p w:rsidR="00CF6D7D" w:rsidRPr="00271ACA" w:rsidRDefault="00A03DA0" w:rsidP="0027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71ACA">
        <w:rPr>
          <w:rFonts w:ascii="Times New Roman" w:hAnsi="Times New Roman"/>
          <w:sz w:val="24"/>
          <w:szCs w:val="24"/>
        </w:rPr>
        <w:t>Поскольку ответчиком добровольный порядок удовлетворения требований потребителя не был соблюден, суд считает необходимым также взыскать с него сумму штрафа</w:t>
      </w:r>
      <w:r>
        <w:rPr>
          <w:rFonts w:ascii="Times New Roman" w:hAnsi="Times New Roman"/>
          <w:sz w:val="24"/>
          <w:szCs w:val="24"/>
        </w:rPr>
        <w:t xml:space="preserve">, который составляет сумму </w:t>
      </w:r>
      <w:r w:rsidRPr="00271ACA">
        <w:rPr>
          <w:rFonts w:ascii="Times New Roman" w:hAnsi="Times New Roman"/>
          <w:sz w:val="24"/>
          <w:szCs w:val="24"/>
        </w:rPr>
        <w:t xml:space="preserve"> в размере  </w:t>
      </w:r>
      <w:r>
        <w:rPr>
          <w:rFonts w:ascii="Times New Roman" w:hAnsi="Times New Roman"/>
          <w:sz w:val="24"/>
          <w:szCs w:val="24"/>
        </w:rPr>
        <w:t>***</w:t>
      </w:r>
      <w:r w:rsidRPr="00271ACA">
        <w:rPr>
          <w:rFonts w:ascii="Times New Roman" w:hAnsi="Times New Roman"/>
          <w:sz w:val="24"/>
          <w:szCs w:val="24"/>
        </w:rPr>
        <w:t>.</w:t>
      </w:r>
    </w:p>
    <w:p w:rsidR="00271ACA" w:rsidRPr="00271ACA" w:rsidRDefault="00A03DA0" w:rsidP="00271AC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71ACA">
        <w:rPr>
          <w:rFonts w:ascii="Times New Roman" w:hAnsi="Times New Roman"/>
          <w:sz w:val="24"/>
          <w:szCs w:val="24"/>
        </w:rPr>
        <w:lastRenderedPageBreak/>
        <w:t xml:space="preserve"> В  соответствии со </w:t>
      </w:r>
      <w:hyperlink r:id="rId5" w:history="1">
        <w:r w:rsidRPr="00271ACA">
          <w:rPr>
            <w:rFonts w:ascii="Times New Roman" w:hAnsi="Times New Roman"/>
            <w:color w:val="0000FF"/>
            <w:sz w:val="24"/>
            <w:szCs w:val="24"/>
          </w:rPr>
          <w:t>статьей 330</w:t>
        </w:r>
      </w:hyperlink>
      <w:r w:rsidRPr="00271ACA">
        <w:rPr>
          <w:rFonts w:ascii="Times New Roman" w:hAnsi="Times New Roman"/>
          <w:sz w:val="24"/>
          <w:szCs w:val="24"/>
        </w:rPr>
        <w:t xml:space="preserve"> ГК Российской Федерации неустойкой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просрочки исполнения. Согласно </w:t>
      </w:r>
      <w:hyperlink r:id="rId6" w:history="1">
        <w:r w:rsidRPr="00271ACA">
          <w:rPr>
            <w:rFonts w:ascii="Times New Roman" w:hAnsi="Times New Roman"/>
            <w:color w:val="0000FF"/>
            <w:sz w:val="24"/>
            <w:szCs w:val="24"/>
          </w:rPr>
          <w:t>ст. 333</w:t>
        </w:r>
      </w:hyperlink>
      <w:r w:rsidRPr="00271ACA">
        <w:rPr>
          <w:rFonts w:ascii="Times New Roman" w:hAnsi="Times New Roman"/>
          <w:sz w:val="24"/>
          <w:szCs w:val="24"/>
        </w:rPr>
        <w:t xml:space="preserve"> ГК РФ суд вправе уменьшить неустойку, если подлежащая уплате неустойка явно несоразмерна последствиям нарушения обязательства. Таким образом, гражданское законодательство предусматривает неустойку в качестве способа обеспечения исполнения обязательств и меры имущественной ответственности за их неисполнение или ненадлежащее исполнение, а право снижения размера неустойки предоставлено суду в целях устранения явной ее несоразмерности последствиям нарушения обязательств.</w:t>
      </w:r>
    </w:p>
    <w:p w:rsidR="00271ACA" w:rsidRPr="00271ACA" w:rsidRDefault="00A03DA0" w:rsidP="00271AC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71ACA">
        <w:rPr>
          <w:rFonts w:ascii="Times New Roman" w:hAnsi="Times New Roman"/>
          <w:sz w:val="24"/>
          <w:szCs w:val="24"/>
        </w:rPr>
        <w:t>В ходе рассмотрения дела ответчиком  заявлено о снижении размера штрафа.</w:t>
      </w:r>
    </w:p>
    <w:p w:rsidR="00271ACA" w:rsidRDefault="00A03DA0" w:rsidP="00271AC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71ACA">
        <w:rPr>
          <w:rFonts w:ascii="Times New Roman" w:hAnsi="Times New Roman"/>
          <w:sz w:val="24"/>
          <w:szCs w:val="24"/>
        </w:rPr>
        <w:t>Учитывая все существенные обстоятельства дела,   соразмерность суммы последствиям нарушения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1ACA">
        <w:rPr>
          <w:rFonts w:ascii="Times New Roman" w:hAnsi="Times New Roman"/>
          <w:sz w:val="24"/>
          <w:szCs w:val="24"/>
        </w:rPr>
        <w:t xml:space="preserve"> обязательства, соотношение суммы </w:t>
      </w:r>
      <w:r>
        <w:rPr>
          <w:rFonts w:ascii="Times New Roman" w:hAnsi="Times New Roman"/>
          <w:sz w:val="24"/>
          <w:szCs w:val="24"/>
        </w:rPr>
        <w:t>штрафа</w:t>
      </w:r>
      <w:r w:rsidRPr="00271ACA">
        <w:rPr>
          <w:rFonts w:ascii="Times New Roman" w:hAnsi="Times New Roman"/>
          <w:sz w:val="24"/>
          <w:szCs w:val="24"/>
        </w:rPr>
        <w:t xml:space="preserve"> и основного долга,     и объем нарушенного права истца, суд считает возможным применить ст.333 ГК РФ  и считает возможным снизить размер </w:t>
      </w:r>
      <w:r>
        <w:rPr>
          <w:rFonts w:ascii="Times New Roman" w:hAnsi="Times New Roman"/>
          <w:sz w:val="24"/>
          <w:szCs w:val="24"/>
        </w:rPr>
        <w:t>подлежащего взысканию штрафа</w:t>
      </w:r>
      <w:r w:rsidRPr="00271ACA">
        <w:rPr>
          <w:rFonts w:ascii="Times New Roman" w:hAnsi="Times New Roman"/>
          <w:sz w:val="24"/>
          <w:szCs w:val="24"/>
        </w:rPr>
        <w:t xml:space="preserve">  до </w:t>
      </w:r>
      <w:r>
        <w:rPr>
          <w:rFonts w:ascii="Times New Roman" w:hAnsi="Times New Roman"/>
          <w:sz w:val="24"/>
          <w:szCs w:val="24"/>
        </w:rPr>
        <w:t>*</w:t>
      </w:r>
      <w:r w:rsidRPr="00271ACA">
        <w:rPr>
          <w:rFonts w:ascii="Times New Roman" w:hAnsi="Times New Roman"/>
          <w:sz w:val="24"/>
          <w:szCs w:val="24"/>
        </w:rPr>
        <w:t xml:space="preserve"> руб.   </w:t>
      </w:r>
    </w:p>
    <w:p w:rsidR="00271ACA" w:rsidRDefault="00A03DA0" w:rsidP="00271AC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A6C42">
        <w:rPr>
          <w:rFonts w:ascii="Times New Roman" w:hAnsi="Times New Roman"/>
          <w:sz w:val="24"/>
          <w:szCs w:val="24"/>
        </w:rPr>
        <w:t xml:space="preserve">Истцом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C42">
        <w:rPr>
          <w:rFonts w:ascii="Times New Roman" w:hAnsi="Times New Roman"/>
          <w:sz w:val="24"/>
          <w:szCs w:val="24"/>
        </w:rPr>
        <w:t xml:space="preserve"> понесены расходы по оплате услуг оценки в размере </w:t>
      </w:r>
      <w:r>
        <w:rPr>
          <w:rFonts w:ascii="Times New Roman" w:hAnsi="Times New Roman"/>
          <w:sz w:val="24"/>
          <w:szCs w:val="24"/>
        </w:rPr>
        <w:t>*  руб.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A6C42">
        <w:rPr>
          <w:rFonts w:ascii="Times New Roman" w:hAnsi="Times New Roman"/>
          <w:sz w:val="24"/>
          <w:szCs w:val="24"/>
        </w:rPr>
        <w:t xml:space="preserve"> </w:t>
      </w:r>
      <w:r w:rsidRPr="00FA6C42">
        <w:rPr>
          <w:rFonts w:ascii="Times New Roman" w:eastAsia="Times New Roman" w:hAnsi="Times New Roman"/>
          <w:sz w:val="24"/>
          <w:szCs w:val="24"/>
        </w:rPr>
        <w:t>Данные расходы документально подтверждены, являются необходимыми, которые истец понес в связи с рассмотрением данного дела</w:t>
      </w:r>
      <w:r>
        <w:rPr>
          <w:rFonts w:ascii="Times New Roman" w:eastAsia="Times New Roman" w:hAnsi="Times New Roman"/>
          <w:sz w:val="24"/>
          <w:szCs w:val="24"/>
        </w:rPr>
        <w:t>, связаны с необходимостью представления доказательств в подтверждение своих доводов</w:t>
      </w:r>
      <w:r w:rsidRPr="00FA6C42">
        <w:rPr>
          <w:rFonts w:ascii="Times New Roman" w:eastAsia="Times New Roman" w:hAnsi="Times New Roman"/>
          <w:sz w:val="24"/>
          <w:szCs w:val="24"/>
        </w:rPr>
        <w:t xml:space="preserve">  и подлежат взысканию с ответчика, </w:t>
      </w:r>
      <w:r w:rsidRPr="00FA6C42">
        <w:rPr>
          <w:rFonts w:ascii="Times New Roman" w:hAnsi="Times New Roman"/>
          <w:sz w:val="24"/>
          <w:szCs w:val="24"/>
        </w:rPr>
        <w:t xml:space="preserve"> </w:t>
      </w:r>
      <w:r w:rsidRPr="00FA6C42">
        <w:rPr>
          <w:rFonts w:ascii="Times New Roman" w:eastAsia="Times New Roman" w:hAnsi="Times New Roman"/>
          <w:sz w:val="24"/>
          <w:szCs w:val="24"/>
        </w:rPr>
        <w:t xml:space="preserve"> в соответствии со  ст.94, ст. 98 ГПК РФ.   </w:t>
      </w:r>
    </w:p>
    <w:p w:rsidR="000428C9" w:rsidRPr="00271ACA" w:rsidRDefault="00A03DA0" w:rsidP="00271AC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Pr="00357D99">
        <w:rPr>
          <w:rFonts w:ascii="Times New Roman" w:hAnsi="Times New Roman"/>
          <w:sz w:val="24"/>
          <w:szCs w:val="24"/>
        </w:rPr>
        <w:t xml:space="preserve"> основании ст. 103 ГПК РФ и ст. 333.19 НК РФ с ГБУ г. Москвы «Жилищник района </w:t>
      </w:r>
      <w:r>
        <w:rPr>
          <w:rFonts w:ascii="Times New Roman" w:hAnsi="Times New Roman"/>
          <w:sz w:val="24"/>
          <w:szCs w:val="24"/>
        </w:rPr>
        <w:t>Марьино</w:t>
      </w:r>
      <w:r w:rsidRPr="00357D99">
        <w:rPr>
          <w:rFonts w:ascii="Times New Roman" w:hAnsi="Times New Roman"/>
          <w:sz w:val="24"/>
          <w:szCs w:val="24"/>
        </w:rPr>
        <w:t xml:space="preserve">» в бюджет г. Москвы подлежит взысканию государственная пошлина в размере </w:t>
      </w:r>
      <w:r>
        <w:rPr>
          <w:rFonts w:ascii="Times New Roman" w:hAnsi="Times New Roman"/>
          <w:sz w:val="24"/>
          <w:szCs w:val="24"/>
        </w:rPr>
        <w:t xml:space="preserve">* </w:t>
      </w:r>
      <w:r w:rsidRPr="00357D99">
        <w:rPr>
          <w:rFonts w:ascii="Times New Roman" w:hAnsi="Times New Roman"/>
          <w:sz w:val="24"/>
          <w:szCs w:val="24"/>
        </w:rPr>
        <w:t xml:space="preserve"> руб.</w:t>
      </w:r>
      <w:r w:rsidRPr="00357D9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77525" w:rsidRDefault="00A03DA0" w:rsidP="00271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5FFF">
        <w:rPr>
          <w:rFonts w:ascii="Times New Roman" w:hAnsi="Times New Roman"/>
          <w:sz w:val="24"/>
          <w:szCs w:val="24"/>
        </w:rPr>
        <w:t>На основании изложенного, руководствуясь ст.ст. 194-198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FFF">
        <w:rPr>
          <w:rFonts w:ascii="Times New Roman" w:hAnsi="Times New Roman"/>
          <w:sz w:val="24"/>
          <w:szCs w:val="24"/>
        </w:rPr>
        <w:t>ГПК РФ, суд</w:t>
      </w:r>
    </w:p>
    <w:p w:rsidR="00E8581A" w:rsidRPr="00D75FFF" w:rsidRDefault="00F049D9" w:rsidP="00A32E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525" w:rsidRDefault="00A03DA0" w:rsidP="008A280D">
      <w:pPr>
        <w:pStyle w:val="3"/>
        <w:ind w:left="0" w:firstLine="0"/>
        <w:jc w:val="center"/>
        <w:rPr>
          <w:b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РЕШИЛ</w:t>
      </w:r>
      <w:r w:rsidRPr="00D75FFF">
        <w:rPr>
          <w:b/>
          <w:sz w:val="24"/>
          <w:szCs w:val="24"/>
          <w:u w:val="none"/>
        </w:rPr>
        <w:t>:</w:t>
      </w:r>
    </w:p>
    <w:p w:rsidR="008A280D" w:rsidRPr="008A280D" w:rsidRDefault="00F049D9" w:rsidP="008A280D">
      <w:pPr>
        <w:pStyle w:val="3"/>
        <w:ind w:left="0" w:firstLine="0"/>
        <w:jc w:val="center"/>
        <w:rPr>
          <w:b/>
          <w:bCs/>
          <w:sz w:val="24"/>
          <w:szCs w:val="24"/>
          <w:u w:val="none"/>
        </w:rPr>
      </w:pPr>
    </w:p>
    <w:p w:rsidR="00156153" w:rsidRPr="00357D99" w:rsidRDefault="00A03DA0" w:rsidP="001561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6153">
        <w:rPr>
          <w:rFonts w:ascii="Times New Roman" w:hAnsi="Times New Roman"/>
          <w:sz w:val="24"/>
          <w:szCs w:val="24"/>
        </w:rPr>
        <w:t xml:space="preserve"> </w:t>
      </w:r>
      <w:r w:rsidRPr="00357D99">
        <w:rPr>
          <w:rFonts w:ascii="Times New Roman" w:hAnsi="Times New Roman"/>
          <w:sz w:val="24"/>
          <w:szCs w:val="24"/>
        </w:rPr>
        <w:t xml:space="preserve">Исковые требования </w:t>
      </w:r>
      <w:r>
        <w:rPr>
          <w:rFonts w:ascii="Times New Roman" w:hAnsi="Times New Roman"/>
          <w:sz w:val="24"/>
          <w:szCs w:val="24"/>
        </w:rPr>
        <w:t xml:space="preserve"> Ермолиной Е.А.  к ГБУ г. Москвы «Жилищник района Марьино» о возмещении ущерба, защите прав потребителей</w:t>
      </w:r>
      <w:r w:rsidRPr="00357D99">
        <w:rPr>
          <w:rFonts w:ascii="Times New Roman" w:hAnsi="Times New Roman"/>
          <w:sz w:val="24"/>
          <w:szCs w:val="24"/>
        </w:rPr>
        <w:t xml:space="preserve"> – удовлетворить частично.</w:t>
      </w:r>
    </w:p>
    <w:p w:rsidR="00156153" w:rsidRDefault="00A03DA0" w:rsidP="001561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7D99">
        <w:rPr>
          <w:rFonts w:ascii="Times New Roman" w:hAnsi="Times New Roman"/>
          <w:sz w:val="24"/>
          <w:szCs w:val="24"/>
        </w:rPr>
        <w:t xml:space="preserve">Взыскать с </w:t>
      </w:r>
      <w:r>
        <w:rPr>
          <w:rFonts w:ascii="Times New Roman" w:hAnsi="Times New Roman"/>
          <w:sz w:val="24"/>
          <w:szCs w:val="24"/>
        </w:rPr>
        <w:t xml:space="preserve">ГБУ г. Москвы «Жилищник района Марьино» </w:t>
      </w:r>
      <w:r w:rsidRPr="00357D99">
        <w:rPr>
          <w:rFonts w:ascii="Times New Roman" w:hAnsi="Times New Roman"/>
          <w:sz w:val="24"/>
          <w:szCs w:val="24"/>
        </w:rPr>
        <w:t xml:space="preserve">в пользу </w:t>
      </w:r>
      <w:r>
        <w:rPr>
          <w:rFonts w:ascii="Times New Roman" w:hAnsi="Times New Roman"/>
          <w:sz w:val="24"/>
          <w:szCs w:val="24"/>
        </w:rPr>
        <w:t xml:space="preserve">Ермолиной Е.А.  </w:t>
      </w:r>
      <w:r w:rsidRPr="00357D99">
        <w:rPr>
          <w:rFonts w:ascii="Times New Roman" w:hAnsi="Times New Roman"/>
          <w:sz w:val="24"/>
          <w:szCs w:val="24"/>
        </w:rPr>
        <w:t>в счет возмещения ущерба</w:t>
      </w:r>
      <w:r>
        <w:rPr>
          <w:rFonts w:ascii="Times New Roman" w:hAnsi="Times New Roman"/>
          <w:sz w:val="24"/>
          <w:szCs w:val="24"/>
        </w:rPr>
        <w:t xml:space="preserve"> ***</w:t>
      </w:r>
      <w:r w:rsidRPr="00357D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6153" w:rsidRPr="00357D99" w:rsidRDefault="00A03DA0" w:rsidP="001561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7D99">
        <w:rPr>
          <w:rFonts w:ascii="Times New Roman" w:hAnsi="Times New Roman"/>
          <w:sz w:val="24"/>
          <w:szCs w:val="24"/>
        </w:rPr>
        <w:t xml:space="preserve">Взыскать с </w:t>
      </w:r>
      <w:r>
        <w:rPr>
          <w:rFonts w:ascii="Times New Roman" w:hAnsi="Times New Roman"/>
          <w:sz w:val="24"/>
          <w:szCs w:val="24"/>
        </w:rPr>
        <w:t xml:space="preserve">ГБУ г. Москвы «Жилищник района Марьино» государственную пошлину в размере  * </w:t>
      </w:r>
      <w:r w:rsidRPr="00357D99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в доход бюджета г. Москвы.</w:t>
      </w:r>
    </w:p>
    <w:p w:rsidR="00156153" w:rsidRPr="00FE4EAC" w:rsidRDefault="00A03DA0" w:rsidP="00156153">
      <w:pPr>
        <w:spacing w:after="0" w:line="240" w:lineRule="auto"/>
        <w:ind w:right="-28" w:firstLine="567"/>
        <w:jc w:val="both"/>
        <w:rPr>
          <w:rFonts w:ascii="Times New Roman" w:hAnsi="Times New Roman"/>
          <w:sz w:val="24"/>
          <w:szCs w:val="24"/>
        </w:rPr>
      </w:pPr>
      <w:r w:rsidRPr="00FE4EAC">
        <w:rPr>
          <w:rFonts w:ascii="Times New Roman" w:hAnsi="Times New Roman"/>
          <w:sz w:val="24"/>
          <w:szCs w:val="24"/>
        </w:rPr>
        <w:t>Решение может быть обжаловано в апелляционном порядке в Московский городской суд через Люблинский районный суд города Москвы в течение месяца со дня принятия решения в окончательной форме.</w:t>
      </w:r>
    </w:p>
    <w:p w:rsidR="00156153" w:rsidRDefault="00F049D9" w:rsidP="00156153">
      <w:pPr>
        <w:spacing w:after="0" w:line="240" w:lineRule="auto"/>
        <w:ind w:right="-28" w:firstLine="709"/>
        <w:jc w:val="both"/>
        <w:rPr>
          <w:rFonts w:ascii="Times New Roman" w:hAnsi="Times New Roman"/>
          <w:sz w:val="24"/>
          <w:szCs w:val="24"/>
        </w:rPr>
      </w:pPr>
    </w:p>
    <w:p w:rsidR="00156153" w:rsidRPr="00D75FFF" w:rsidRDefault="00A03DA0" w:rsidP="00156153">
      <w:pPr>
        <w:spacing w:after="0" w:line="240" w:lineRule="auto"/>
        <w:ind w:right="-2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Н.Ю. Максимовских</w:t>
      </w:r>
    </w:p>
    <w:p w:rsidR="00156153" w:rsidRDefault="00F049D9" w:rsidP="00156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25" w:rsidRPr="00D4710D" w:rsidRDefault="00F049D9" w:rsidP="008D7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6153" w:rsidRPr="00D4710D" w:rsidRDefault="00A03DA0" w:rsidP="003972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56153" w:rsidRPr="00D4710D" w:rsidRDefault="00F049D9" w:rsidP="003972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1ACA" w:rsidRDefault="00F049D9" w:rsidP="00156153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271ACA" w:rsidRDefault="00F049D9" w:rsidP="00156153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271ACA" w:rsidRDefault="00F049D9" w:rsidP="00156153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271ACA" w:rsidRDefault="00F049D9" w:rsidP="00156153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271ACA" w:rsidRDefault="00F049D9" w:rsidP="00156153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271ACA" w:rsidRDefault="00F049D9" w:rsidP="00156153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271ACA" w:rsidRDefault="00F049D9" w:rsidP="00156153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271ACA" w:rsidRDefault="00F049D9" w:rsidP="00156153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271ACA" w:rsidRDefault="00F049D9" w:rsidP="00156153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271ACA" w:rsidRDefault="00F049D9" w:rsidP="00156153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271ACA" w:rsidRDefault="00F049D9" w:rsidP="00156153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271ACA" w:rsidRDefault="00F049D9" w:rsidP="00156153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271ACA" w:rsidRDefault="00F049D9" w:rsidP="00156153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271ACA" w:rsidRDefault="00F049D9" w:rsidP="00156153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737930" w:rsidRDefault="00F049D9" w:rsidP="00156153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3D036B" w:rsidRDefault="00A03DA0" w:rsidP="00156153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</w:p>
    <w:p w:rsidR="00383902" w:rsidRDefault="00A03DA0" w:rsidP="003972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280D">
        <w:rPr>
          <w:rFonts w:ascii="Times New Roman" w:hAnsi="Times New Roman"/>
          <w:sz w:val="24"/>
          <w:szCs w:val="24"/>
        </w:rPr>
        <w:t xml:space="preserve">Решение </w:t>
      </w:r>
      <w:r w:rsidRPr="001561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80D">
        <w:rPr>
          <w:rFonts w:ascii="Times New Roman" w:hAnsi="Times New Roman"/>
          <w:sz w:val="24"/>
          <w:szCs w:val="24"/>
        </w:rPr>
        <w:t xml:space="preserve">в окончательной форме принято </w:t>
      </w:r>
      <w:r w:rsidRPr="00156153">
        <w:rPr>
          <w:rFonts w:ascii="Times New Roman" w:hAnsi="Times New Roman"/>
          <w:sz w:val="24"/>
          <w:szCs w:val="24"/>
        </w:rPr>
        <w:t xml:space="preserve">19 </w:t>
      </w:r>
      <w:r>
        <w:rPr>
          <w:rFonts w:ascii="Times New Roman" w:hAnsi="Times New Roman"/>
          <w:sz w:val="24"/>
          <w:szCs w:val="24"/>
        </w:rPr>
        <w:t>октября 2018</w:t>
      </w:r>
      <w:r w:rsidRPr="008A280D">
        <w:rPr>
          <w:rFonts w:ascii="Times New Roman" w:hAnsi="Times New Roman"/>
          <w:sz w:val="24"/>
          <w:szCs w:val="24"/>
        </w:rPr>
        <w:t xml:space="preserve"> года</w:t>
      </w:r>
    </w:p>
    <w:p w:rsidR="003D036B" w:rsidRDefault="00F049D9" w:rsidP="003972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036B" w:rsidRPr="00D75FFF" w:rsidRDefault="00A03DA0" w:rsidP="003D036B">
      <w:pPr>
        <w:spacing w:after="0" w:line="240" w:lineRule="auto"/>
        <w:ind w:right="-2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Н.Ю. Максимовских</w:t>
      </w:r>
    </w:p>
    <w:p w:rsidR="003D036B" w:rsidRPr="00D75FFF" w:rsidRDefault="00F049D9" w:rsidP="003D03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036B" w:rsidRDefault="00F049D9" w:rsidP="003972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3D036B" w:rsidSect="00CC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2D"/>
    <w:rsid w:val="00A03DA0"/>
    <w:rsid w:val="00F049D9"/>
    <w:rsid w:val="00F6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E3EF22"/>
  <w15:docId w15:val="{EBAD9085-97E7-9041-9B01-7F9AF645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5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1B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577525"/>
    <w:pPr>
      <w:spacing w:after="0" w:line="240" w:lineRule="auto"/>
      <w:ind w:left="2268" w:hanging="1559"/>
      <w:jc w:val="both"/>
    </w:pPr>
    <w:rPr>
      <w:rFonts w:ascii="Times New Roman" w:eastAsia="Times New Roman" w:hAnsi="Times New Roman"/>
      <w:sz w:val="28"/>
      <w:szCs w:val="20"/>
      <w:u w:val="single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rsid w:val="0057752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txtcourtj">
    <w:name w:val="txtcourtj"/>
    <w:basedOn w:val="a"/>
    <w:rsid w:val="00E515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mer2">
    <w:name w:val="nomer2"/>
    <w:basedOn w:val="a0"/>
    <w:rsid w:val="00E51550"/>
  </w:style>
  <w:style w:type="character" w:customStyle="1" w:styleId="address2">
    <w:name w:val="address2"/>
    <w:basedOn w:val="a0"/>
    <w:rsid w:val="00E51550"/>
  </w:style>
  <w:style w:type="character" w:customStyle="1" w:styleId="others2">
    <w:name w:val="others2"/>
    <w:basedOn w:val="a0"/>
    <w:rsid w:val="00E51550"/>
  </w:style>
  <w:style w:type="paragraph" w:customStyle="1" w:styleId="msoclassconsplusnormal">
    <w:name w:val="msoclassconsplusnormal"/>
    <w:basedOn w:val="a"/>
    <w:rsid w:val="004C4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a2">
    <w:name w:val="data2"/>
    <w:basedOn w:val="a0"/>
    <w:rsid w:val="004C4262"/>
  </w:style>
  <w:style w:type="paragraph" w:customStyle="1" w:styleId="msoclassa4">
    <w:name w:val="msoclassa4"/>
    <w:basedOn w:val="a"/>
    <w:rsid w:val="004C4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C4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D71E0E"/>
    <w:rPr>
      <w:color w:val="0000FF"/>
      <w:u w:val="single"/>
    </w:rPr>
  </w:style>
  <w:style w:type="character" w:customStyle="1" w:styleId="others19">
    <w:name w:val="others19"/>
    <w:basedOn w:val="a0"/>
    <w:rsid w:val="00836F20"/>
  </w:style>
  <w:style w:type="character" w:customStyle="1" w:styleId="apple-converted-space">
    <w:name w:val="apple-converted-space"/>
    <w:basedOn w:val="a0"/>
    <w:rsid w:val="001D0571"/>
  </w:style>
  <w:style w:type="paragraph" w:styleId="a5">
    <w:name w:val="Body Text"/>
    <w:basedOn w:val="a"/>
    <w:link w:val="a6"/>
    <w:uiPriority w:val="99"/>
    <w:semiHidden/>
    <w:unhideWhenUsed/>
    <w:rsid w:val="007D0B3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D0B38"/>
  </w:style>
  <w:style w:type="character" w:customStyle="1" w:styleId="a7">
    <w:name w:val="Основной текст_"/>
    <w:link w:val="31"/>
    <w:uiPriority w:val="99"/>
    <w:locked/>
    <w:rsid w:val="00C31DEB"/>
    <w:rPr>
      <w:rFonts w:cs="Times New Roman"/>
      <w:sz w:val="31"/>
      <w:szCs w:val="31"/>
      <w:shd w:val="clear" w:color="auto" w:fill="FFFFFF"/>
    </w:rPr>
  </w:style>
  <w:style w:type="paragraph" w:customStyle="1" w:styleId="31">
    <w:name w:val="Основной текст3"/>
    <w:basedOn w:val="a"/>
    <w:link w:val="a7"/>
    <w:uiPriority w:val="99"/>
    <w:rsid w:val="00C31DEB"/>
    <w:pPr>
      <w:widowControl w:val="0"/>
      <w:shd w:val="clear" w:color="auto" w:fill="FFFFFF"/>
      <w:spacing w:after="360" w:line="398" w:lineRule="exact"/>
      <w:jc w:val="center"/>
    </w:pPr>
    <w:rPr>
      <w:sz w:val="31"/>
      <w:szCs w:val="31"/>
    </w:rPr>
  </w:style>
  <w:style w:type="character" w:customStyle="1" w:styleId="blk">
    <w:name w:val="blk"/>
    <w:basedOn w:val="a0"/>
    <w:rsid w:val="00F52E43"/>
  </w:style>
  <w:style w:type="character" w:customStyle="1" w:styleId="10">
    <w:name w:val="Заголовок 1 Знак"/>
    <w:link w:val="1"/>
    <w:rsid w:val="00BF1B2B"/>
    <w:rPr>
      <w:rFonts w:ascii="Arial" w:eastAsia="Calibri" w:hAnsi="Arial" w:cs="Arial"/>
      <w:b/>
      <w:bCs/>
      <w:color w:val="000080"/>
      <w:sz w:val="20"/>
      <w:szCs w:val="20"/>
      <w:lang w:eastAsia="ru-RU"/>
    </w:rPr>
  </w:style>
  <w:style w:type="paragraph" w:customStyle="1" w:styleId="taj">
    <w:name w:val="taj"/>
    <w:basedOn w:val="a"/>
    <w:rsid w:val="005D6F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0660B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F6D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ata">
    <w:name w:val="data"/>
    <w:basedOn w:val="a0"/>
    <w:rsid w:val="00ED66EE"/>
  </w:style>
  <w:style w:type="paragraph" w:styleId="a8">
    <w:name w:val="Balloon Text"/>
    <w:basedOn w:val="a"/>
    <w:link w:val="a9"/>
    <w:uiPriority w:val="99"/>
    <w:semiHidden/>
    <w:unhideWhenUsed/>
    <w:rsid w:val="008E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E5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5F8343AF4F972B75C294B0BFE54EA7A5375F5ED30A1BE2F3FBAC2FD9C849D33CF6ED1D316EE5T4T4M" TargetMode="External"/><Relationship Id="rId5" Type="http://schemas.openxmlformats.org/officeDocument/2006/relationships/hyperlink" Target="consultantplus://offline/ref=D75F8343AF4F972B75C294B0BFE54EA7A5375F5ED30A1BE2F3FBAC2FD9C849D33CF6ED1D316AE446T7T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A9E58-43C4-B24C-A784-BA5C23D5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2591</Words>
  <Characters>14771</Characters>
  <Application>Microsoft Office Word</Application>
  <DocSecurity>0</DocSecurity>
  <Lines>123</Lines>
  <Paragraphs>34</Paragraphs>
  <ScaleCrop>false</ScaleCrop>
  <Company/>
  <LinksUpToDate>false</LinksUpToDate>
  <CharactersWithSpaces>17328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Королева</cp:lastModifiedBy>
  <cp:revision>2</cp:revision>
  <dcterms:created xsi:type="dcterms:W3CDTF">2019-03-09T07:53:00Z</dcterms:created>
  <dcterms:modified xsi:type="dcterms:W3CDTF">2019-03-09T07:53:00Z</dcterms:modified>
</cp:coreProperties>
</file>