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57FC2" w14:textId="77777777" w:rsidR="00B67618" w:rsidRDefault="00B67618" w:rsidP="00B67618">
      <w:pPr>
        <w:pStyle w:val="Default"/>
      </w:pPr>
    </w:p>
    <w:p w14:paraId="2DB32904" w14:textId="77777777" w:rsidR="00B67618" w:rsidRPr="00B67618" w:rsidRDefault="00B67618" w:rsidP="00B67618">
      <w:pPr>
        <w:pStyle w:val="Default"/>
        <w:jc w:val="center"/>
        <w:rPr>
          <w:b/>
          <w:bCs/>
        </w:rPr>
      </w:pPr>
      <w:r w:rsidRPr="00B67618">
        <w:rPr>
          <w:b/>
          <w:bCs/>
        </w:rPr>
        <w:t>АРБИТРАЖНЫЙ СУД ГОРОДА МОСКВЫ</w:t>
      </w:r>
    </w:p>
    <w:p w14:paraId="4D395BBD" w14:textId="77777777" w:rsidR="00B67618" w:rsidRPr="00B67618" w:rsidRDefault="00B67618" w:rsidP="00B67618">
      <w:pPr>
        <w:pStyle w:val="Default"/>
        <w:jc w:val="center"/>
      </w:pPr>
      <w:r w:rsidRPr="00B67618">
        <w:t xml:space="preserve">115191, </w:t>
      </w:r>
      <w:proofErr w:type="spellStart"/>
      <w:r w:rsidRPr="00B67618">
        <w:t>г.Москва</w:t>
      </w:r>
      <w:proofErr w:type="spellEnd"/>
      <w:r w:rsidRPr="00B67618">
        <w:t>, ул. Большая Тульская, д. 17</w:t>
      </w:r>
    </w:p>
    <w:p w14:paraId="2C8140F8" w14:textId="77777777" w:rsidR="00B67618" w:rsidRPr="00B67618" w:rsidRDefault="00B67618" w:rsidP="00B67618">
      <w:pPr>
        <w:pStyle w:val="Default"/>
        <w:jc w:val="center"/>
      </w:pPr>
      <w:r w:rsidRPr="00B67618">
        <w:t>http://www.msk.arbitr.ru</w:t>
      </w:r>
    </w:p>
    <w:p w14:paraId="75A645BA" w14:textId="77777777" w:rsidR="00B67618" w:rsidRPr="00B67618" w:rsidRDefault="00B67618" w:rsidP="00B67618">
      <w:pPr>
        <w:pStyle w:val="Default"/>
        <w:rPr>
          <w:color w:val="auto"/>
        </w:rPr>
      </w:pPr>
    </w:p>
    <w:p w14:paraId="06CDF665" w14:textId="77777777" w:rsidR="00B67618" w:rsidRPr="00B67618" w:rsidRDefault="00B67618" w:rsidP="00B67618">
      <w:pPr>
        <w:pStyle w:val="Default"/>
        <w:jc w:val="center"/>
        <w:rPr>
          <w:color w:val="auto"/>
        </w:rPr>
      </w:pPr>
      <w:r w:rsidRPr="00B67618">
        <w:rPr>
          <w:b/>
          <w:bCs/>
          <w:color w:val="auto"/>
        </w:rPr>
        <w:t>ИМЕНЕМ РОССИЙСКОЙ ФЕДЕРАЦИИ</w:t>
      </w:r>
    </w:p>
    <w:p w14:paraId="2672440E" w14:textId="77777777" w:rsidR="00B67618" w:rsidRPr="00B67618" w:rsidRDefault="00B67618" w:rsidP="00B67618">
      <w:pPr>
        <w:pStyle w:val="Default"/>
        <w:jc w:val="center"/>
        <w:rPr>
          <w:color w:val="auto"/>
        </w:rPr>
      </w:pPr>
      <w:r w:rsidRPr="00B67618">
        <w:rPr>
          <w:b/>
          <w:bCs/>
          <w:color w:val="auto"/>
        </w:rPr>
        <w:t>РЕШЕНИЕ</w:t>
      </w:r>
    </w:p>
    <w:p w14:paraId="08A98BE1" w14:textId="77777777" w:rsidR="00B67618" w:rsidRPr="00B67618" w:rsidRDefault="00B67618" w:rsidP="00B67618">
      <w:pPr>
        <w:pStyle w:val="Default"/>
        <w:rPr>
          <w:color w:val="auto"/>
        </w:rPr>
      </w:pPr>
      <w:r w:rsidRPr="00B67618">
        <w:rPr>
          <w:b/>
          <w:bCs/>
          <w:color w:val="auto"/>
        </w:rPr>
        <w:t xml:space="preserve">г. Москва </w:t>
      </w:r>
      <w:r w:rsidRPr="00B67618">
        <w:rPr>
          <w:b/>
          <w:bCs/>
          <w:color w:val="auto"/>
        </w:rPr>
        <w:tab/>
      </w:r>
      <w:r w:rsidRPr="00B67618">
        <w:rPr>
          <w:b/>
          <w:bCs/>
          <w:color w:val="auto"/>
        </w:rPr>
        <w:tab/>
      </w:r>
      <w:r w:rsidRPr="00B67618">
        <w:rPr>
          <w:b/>
          <w:bCs/>
          <w:color w:val="auto"/>
        </w:rPr>
        <w:tab/>
      </w:r>
      <w:r w:rsidRPr="00B67618">
        <w:rPr>
          <w:b/>
          <w:bCs/>
          <w:color w:val="auto"/>
        </w:rPr>
        <w:tab/>
      </w:r>
      <w:r w:rsidRPr="00B67618">
        <w:rPr>
          <w:b/>
          <w:bCs/>
          <w:color w:val="auto"/>
        </w:rPr>
        <w:tab/>
      </w:r>
      <w:r w:rsidRPr="00B67618">
        <w:rPr>
          <w:b/>
          <w:bCs/>
          <w:color w:val="auto"/>
        </w:rPr>
        <w:tab/>
      </w:r>
      <w:r w:rsidRPr="00B67618">
        <w:rPr>
          <w:b/>
          <w:bCs/>
          <w:color w:val="auto"/>
        </w:rPr>
        <w:tab/>
      </w:r>
      <w:r w:rsidRPr="00B67618">
        <w:rPr>
          <w:b/>
          <w:bCs/>
          <w:color w:val="auto"/>
        </w:rPr>
        <w:tab/>
      </w:r>
      <w:r w:rsidRPr="00B67618">
        <w:rPr>
          <w:b/>
          <w:bCs/>
          <w:color w:val="auto"/>
        </w:rPr>
        <w:tab/>
        <w:t xml:space="preserve">Дело №А40-28243/15 </w:t>
      </w:r>
    </w:p>
    <w:p w14:paraId="6B67F274" w14:textId="77777777" w:rsidR="00B67618" w:rsidRPr="00B67618" w:rsidRDefault="00B67618" w:rsidP="00B67618">
      <w:pPr>
        <w:pStyle w:val="Default"/>
        <w:rPr>
          <w:color w:val="auto"/>
        </w:rPr>
      </w:pPr>
      <w:r w:rsidRPr="00B67618">
        <w:rPr>
          <w:b/>
          <w:bCs/>
          <w:color w:val="auto"/>
        </w:rPr>
        <w:t xml:space="preserve">Резолютивная часть решения объявлена 19.08.2015. </w:t>
      </w:r>
    </w:p>
    <w:p w14:paraId="0DCD436E" w14:textId="77777777" w:rsidR="00B67618" w:rsidRPr="00B67618" w:rsidRDefault="00B67618" w:rsidP="00B67618">
      <w:pPr>
        <w:pStyle w:val="Default"/>
        <w:rPr>
          <w:color w:val="auto"/>
        </w:rPr>
      </w:pPr>
      <w:r w:rsidRPr="00B67618">
        <w:rPr>
          <w:b/>
          <w:bCs/>
          <w:color w:val="auto"/>
        </w:rPr>
        <w:t xml:space="preserve">Решение в полном объеме изготовлено 13.10.2015. </w:t>
      </w:r>
    </w:p>
    <w:p w14:paraId="16A08D09" w14:textId="77777777" w:rsidR="00B67618" w:rsidRPr="00B67618" w:rsidRDefault="00B67618" w:rsidP="00B67618">
      <w:pPr>
        <w:pStyle w:val="Default"/>
        <w:rPr>
          <w:color w:val="auto"/>
        </w:rPr>
      </w:pPr>
      <w:r w:rsidRPr="00B67618">
        <w:rPr>
          <w:color w:val="auto"/>
        </w:rPr>
        <w:t xml:space="preserve">Арбитражный суд г. Москвы в составе судьи Березовой О.А., </w:t>
      </w:r>
    </w:p>
    <w:p w14:paraId="284F3CFB" w14:textId="77777777" w:rsidR="00B67618" w:rsidRPr="00B67618" w:rsidRDefault="00B67618" w:rsidP="00B67618">
      <w:pPr>
        <w:pStyle w:val="Default"/>
        <w:rPr>
          <w:color w:val="auto"/>
        </w:rPr>
      </w:pPr>
      <w:r w:rsidRPr="00B67618">
        <w:rPr>
          <w:color w:val="auto"/>
        </w:rPr>
        <w:t xml:space="preserve">рассмотрев в судебном заседании суда первой инстанции, проведенном по адресу: г. Москва, ул. Б. Тульская, д. 17, зал судебных заседаний 4010, </w:t>
      </w:r>
    </w:p>
    <w:p w14:paraId="02E33132" w14:textId="77777777" w:rsidR="00B67618" w:rsidRPr="00B67618" w:rsidRDefault="00B67618" w:rsidP="00B67618">
      <w:pPr>
        <w:pStyle w:val="Default"/>
        <w:rPr>
          <w:color w:val="auto"/>
        </w:rPr>
      </w:pPr>
      <w:r w:rsidRPr="00B67618">
        <w:rPr>
          <w:color w:val="auto"/>
        </w:rPr>
        <w:t xml:space="preserve">при ведении протокола судебного заседания секретарем судебного заседания </w:t>
      </w:r>
      <w:proofErr w:type="spellStart"/>
      <w:r w:rsidRPr="00B67618">
        <w:rPr>
          <w:color w:val="auto"/>
        </w:rPr>
        <w:t>Байраевой</w:t>
      </w:r>
      <w:proofErr w:type="spellEnd"/>
      <w:r w:rsidRPr="00B67618">
        <w:rPr>
          <w:color w:val="auto"/>
        </w:rPr>
        <w:t xml:space="preserve"> А.С., </w:t>
      </w:r>
    </w:p>
    <w:p w14:paraId="60E2EDA1" w14:textId="77777777" w:rsidR="00B67618" w:rsidRPr="00B67618" w:rsidRDefault="00B67618" w:rsidP="00B67618">
      <w:pPr>
        <w:pStyle w:val="Default"/>
        <w:rPr>
          <w:color w:val="auto"/>
        </w:rPr>
      </w:pPr>
      <w:r w:rsidRPr="00B67618">
        <w:rPr>
          <w:color w:val="auto"/>
        </w:rPr>
        <w:t xml:space="preserve">при участии представителей </w:t>
      </w:r>
    </w:p>
    <w:p w14:paraId="7CC3289B" w14:textId="6F006E9A" w:rsidR="00B67618" w:rsidRPr="00B67618" w:rsidRDefault="00B67618" w:rsidP="00B67618">
      <w:pPr>
        <w:pStyle w:val="Default"/>
        <w:rPr>
          <w:color w:val="auto"/>
        </w:rPr>
      </w:pPr>
      <w:r w:rsidRPr="00B67618">
        <w:rPr>
          <w:color w:val="auto"/>
        </w:rPr>
        <w:t xml:space="preserve">истца </w:t>
      </w:r>
      <w:r w:rsidRPr="00B67618">
        <w:rPr>
          <w:b/>
          <w:color w:val="auto"/>
        </w:rPr>
        <w:t>адвокат</w:t>
      </w:r>
      <w:r>
        <w:rPr>
          <w:b/>
          <w:color w:val="auto"/>
        </w:rPr>
        <w:t>а</w:t>
      </w:r>
      <w:r w:rsidRPr="00B67618">
        <w:rPr>
          <w:b/>
          <w:color w:val="auto"/>
        </w:rPr>
        <w:t xml:space="preserve"> </w:t>
      </w:r>
      <w:r w:rsidR="00460553">
        <w:rPr>
          <w:b/>
          <w:color w:val="auto"/>
        </w:rPr>
        <w:t>КАМ «</w:t>
      </w:r>
      <w:proofErr w:type="spellStart"/>
      <w:r w:rsidR="00460553">
        <w:rPr>
          <w:b/>
          <w:color w:val="auto"/>
        </w:rPr>
        <w:t>ЮрПрофи</w:t>
      </w:r>
      <w:proofErr w:type="spellEnd"/>
      <w:r w:rsidR="00460553">
        <w:rPr>
          <w:b/>
          <w:color w:val="auto"/>
        </w:rPr>
        <w:t>»</w:t>
      </w:r>
      <w:r w:rsidRPr="00B67618">
        <w:rPr>
          <w:color w:val="auto"/>
        </w:rPr>
        <w:t xml:space="preserve"> </w:t>
      </w:r>
    </w:p>
    <w:p w14:paraId="65F9C176" w14:textId="77777777" w:rsidR="00B67618" w:rsidRDefault="00B67618" w:rsidP="00B67618">
      <w:pPr>
        <w:pStyle w:val="Default"/>
        <w:rPr>
          <w:color w:val="auto"/>
        </w:rPr>
      </w:pPr>
      <w:r w:rsidRPr="00B67618">
        <w:rPr>
          <w:color w:val="auto"/>
        </w:rPr>
        <w:t>ответчика Р</w:t>
      </w:r>
      <w:r>
        <w:rPr>
          <w:color w:val="auto"/>
        </w:rPr>
        <w:t>.</w:t>
      </w:r>
      <w:r w:rsidRPr="00B67618">
        <w:rPr>
          <w:color w:val="auto"/>
        </w:rPr>
        <w:t xml:space="preserve"> Ю.С. </w:t>
      </w:r>
    </w:p>
    <w:p w14:paraId="397FAF26" w14:textId="77777777" w:rsidR="00B67618" w:rsidRDefault="00B67618" w:rsidP="00B67618">
      <w:pPr>
        <w:pStyle w:val="Default"/>
        <w:rPr>
          <w:color w:val="auto"/>
        </w:rPr>
      </w:pPr>
      <w:r w:rsidRPr="00B67618">
        <w:rPr>
          <w:color w:val="auto"/>
        </w:rPr>
        <w:t xml:space="preserve">дело по иску </w:t>
      </w:r>
      <w:bookmarkStart w:id="0" w:name="_GoBack"/>
      <w:bookmarkEnd w:id="0"/>
    </w:p>
    <w:p w14:paraId="726F1221" w14:textId="77777777" w:rsidR="00B67618" w:rsidRDefault="00B67618" w:rsidP="00B67618">
      <w:pPr>
        <w:pStyle w:val="Default"/>
        <w:rPr>
          <w:color w:val="auto"/>
        </w:rPr>
      </w:pPr>
      <w:r w:rsidRPr="00B67618">
        <w:rPr>
          <w:color w:val="auto"/>
        </w:rPr>
        <w:t xml:space="preserve">ОАО "Всероссийский Научно-исследовательский институт коррозии" (ОГРН 1027700013131) </w:t>
      </w:r>
    </w:p>
    <w:p w14:paraId="2A176736" w14:textId="77777777" w:rsidR="00B67618" w:rsidRDefault="00B67618" w:rsidP="00B67618">
      <w:pPr>
        <w:pStyle w:val="Default"/>
        <w:rPr>
          <w:color w:val="auto"/>
        </w:rPr>
      </w:pPr>
      <w:r w:rsidRPr="00B67618">
        <w:rPr>
          <w:color w:val="auto"/>
        </w:rPr>
        <w:t xml:space="preserve">к Департаменту городского имущества города Москвы (ОГРН 1037739510423) </w:t>
      </w:r>
    </w:p>
    <w:p w14:paraId="5EDF59C2" w14:textId="77777777" w:rsidR="00B67618" w:rsidRDefault="00B67618" w:rsidP="00B67618">
      <w:pPr>
        <w:pStyle w:val="Default"/>
        <w:rPr>
          <w:color w:val="auto"/>
        </w:rPr>
      </w:pPr>
      <w:r w:rsidRPr="00B67618">
        <w:rPr>
          <w:color w:val="auto"/>
        </w:rPr>
        <w:t>третьи лица: Г</w:t>
      </w:r>
      <w:r>
        <w:rPr>
          <w:color w:val="auto"/>
        </w:rPr>
        <w:t>.</w:t>
      </w:r>
      <w:r w:rsidRPr="00B67618">
        <w:rPr>
          <w:color w:val="auto"/>
        </w:rPr>
        <w:t>Б</w:t>
      </w:r>
      <w:r>
        <w:rPr>
          <w:color w:val="auto"/>
        </w:rPr>
        <w:t>.</w:t>
      </w:r>
      <w:r w:rsidRPr="00B67618">
        <w:rPr>
          <w:color w:val="auto"/>
        </w:rPr>
        <w:t>Г</w:t>
      </w:r>
      <w:r>
        <w:rPr>
          <w:color w:val="auto"/>
        </w:rPr>
        <w:t>.</w:t>
      </w:r>
      <w:r w:rsidRPr="00B67618">
        <w:rPr>
          <w:color w:val="auto"/>
        </w:rPr>
        <w:t>; М</w:t>
      </w:r>
      <w:r>
        <w:rPr>
          <w:color w:val="auto"/>
        </w:rPr>
        <w:t>.</w:t>
      </w:r>
      <w:r w:rsidRPr="00B67618">
        <w:rPr>
          <w:color w:val="auto"/>
        </w:rPr>
        <w:t>А</w:t>
      </w:r>
      <w:r>
        <w:rPr>
          <w:color w:val="auto"/>
        </w:rPr>
        <w:t>.</w:t>
      </w:r>
      <w:r w:rsidRPr="00B67618">
        <w:rPr>
          <w:color w:val="auto"/>
        </w:rPr>
        <w:t>М</w:t>
      </w:r>
      <w:r>
        <w:rPr>
          <w:color w:val="auto"/>
        </w:rPr>
        <w:t>.</w:t>
      </w:r>
      <w:r w:rsidRPr="00B67618">
        <w:rPr>
          <w:color w:val="auto"/>
        </w:rPr>
        <w:t>; М</w:t>
      </w:r>
      <w:r>
        <w:rPr>
          <w:color w:val="auto"/>
        </w:rPr>
        <w:t>.</w:t>
      </w:r>
      <w:r w:rsidRPr="00B67618">
        <w:rPr>
          <w:color w:val="auto"/>
        </w:rPr>
        <w:t>Д</w:t>
      </w:r>
      <w:r>
        <w:rPr>
          <w:color w:val="auto"/>
        </w:rPr>
        <w:t>.</w:t>
      </w:r>
      <w:r w:rsidRPr="00B67618">
        <w:rPr>
          <w:color w:val="auto"/>
        </w:rPr>
        <w:t>А</w:t>
      </w:r>
      <w:r>
        <w:rPr>
          <w:color w:val="auto"/>
        </w:rPr>
        <w:t>.</w:t>
      </w:r>
    </w:p>
    <w:p w14:paraId="39834AD5" w14:textId="77777777" w:rsidR="00B67618" w:rsidRDefault="00B67618" w:rsidP="00B67618">
      <w:pPr>
        <w:pStyle w:val="Default"/>
        <w:rPr>
          <w:color w:val="auto"/>
        </w:rPr>
      </w:pPr>
      <w:r w:rsidRPr="00B67618">
        <w:rPr>
          <w:color w:val="auto"/>
        </w:rPr>
        <w:t xml:space="preserve"> о понуждении к заключению договора </w:t>
      </w:r>
      <w:r w:rsidR="004670C2">
        <w:rPr>
          <w:color w:val="auto"/>
        </w:rPr>
        <w:t xml:space="preserve">аренды земельного участка </w:t>
      </w:r>
      <w:r w:rsidRPr="00B67618">
        <w:rPr>
          <w:color w:val="auto"/>
        </w:rPr>
        <w:t xml:space="preserve">на условиях проекта договора истца, </w:t>
      </w:r>
    </w:p>
    <w:p w14:paraId="7CDAA1AB" w14:textId="77777777" w:rsidR="00B67618" w:rsidRPr="00B67618" w:rsidRDefault="00B67618" w:rsidP="00B67618">
      <w:pPr>
        <w:pStyle w:val="Default"/>
        <w:rPr>
          <w:color w:val="auto"/>
        </w:rPr>
      </w:pPr>
    </w:p>
    <w:p w14:paraId="6A792A95" w14:textId="77777777" w:rsidR="00B67618" w:rsidRDefault="00B67618" w:rsidP="00B67618">
      <w:pPr>
        <w:pStyle w:val="Default"/>
        <w:jc w:val="center"/>
        <w:rPr>
          <w:b/>
          <w:bCs/>
          <w:color w:val="auto"/>
        </w:rPr>
      </w:pPr>
      <w:r w:rsidRPr="00B67618">
        <w:rPr>
          <w:b/>
          <w:bCs/>
          <w:color w:val="auto"/>
        </w:rPr>
        <w:t>установил:</w:t>
      </w:r>
    </w:p>
    <w:p w14:paraId="456393EF" w14:textId="77777777" w:rsidR="00355F6F" w:rsidRPr="00B67618" w:rsidRDefault="00355F6F" w:rsidP="00B67618">
      <w:pPr>
        <w:pStyle w:val="Default"/>
        <w:jc w:val="center"/>
        <w:rPr>
          <w:color w:val="auto"/>
        </w:rPr>
      </w:pPr>
    </w:p>
    <w:p w14:paraId="182F10B1" w14:textId="77777777" w:rsidR="00B67618" w:rsidRPr="00B67618" w:rsidRDefault="00B67618" w:rsidP="00355F6F">
      <w:pPr>
        <w:pStyle w:val="Default"/>
        <w:ind w:firstLine="708"/>
        <w:jc w:val="both"/>
        <w:rPr>
          <w:color w:val="auto"/>
        </w:rPr>
      </w:pPr>
      <w:r w:rsidRPr="00B67618">
        <w:rPr>
          <w:color w:val="auto"/>
        </w:rPr>
        <w:t>Истец просит суд обязать ответчика заключить договор аренды земельного участка на условиях проекта договора, предлагаемого истцом.</w:t>
      </w:r>
    </w:p>
    <w:p w14:paraId="60A01A1C" w14:textId="77777777" w:rsidR="00B67618" w:rsidRPr="00B67618" w:rsidRDefault="00B67618" w:rsidP="00355F6F">
      <w:pPr>
        <w:pStyle w:val="Default"/>
        <w:ind w:firstLine="708"/>
        <w:jc w:val="both"/>
        <w:rPr>
          <w:color w:val="auto"/>
        </w:rPr>
      </w:pPr>
      <w:r w:rsidRPr="00B67618">
        <w:rPr>
          <w:color w:val="auto"/>
        </w:rPr>
        <w:t>В обосновании иска истец сослался на то, что является собственником объектов недвижимости, расположенных на спорном земельном участке, а именно зданий по адресу: г. Москва, ул. Измайловский вал, д. 30, стр. 6 и 8, - и помещений в здании по адресу: г. Москва, ул. Измайловский вал, д. 30, - для эксплуатации которых обратился к ответчику с заявлением о заключении договора аренды земельного участка с множественностью лиц на стороне арендатора; не согласившись с проектом договора, подготовленного ответчиком, истец направил ответчику протокол разногласий по ряду условий договора, однако ответчик отказался от подписания договора аренды по основаниям, указанным в письме от 29.12.2014 № 33-5-30809/14-(4)-0.</w:t>
      </w:r>
    </w:p>
    <w:p w14:paraId="79168CC5" w14:textId="77777777" w:rsidR="00B67618" w:rsidRPr="00B67618" w:rsidRDefault="00B67618" w:rsidP="00355F6F">
      <w:pPr>
        <w:pStyle w:val="Default"/>
        <w:ind w:firstLine="708"/>
        <w:jc w:val="both"/>
        <w:rPr>
          <w:color w:val="auto"/>
        </w:rPr>
      </w:pPr>
      <w:r w:rsidRPr="00B67618">
        <w:rPr>
          <w:color w:val="auto"/>
        </w:rPr>
        <w:t>Ответчик против иска возразил по основаниям, указанным в письме от 29.12.2014 № 33-5-30809/14-(4)-0. Кроме того, в судебном заседании Департамент дополнительно сослался на то, что ст. 36 Земельного кодекса Российской Федерации с 01.03.2015 утратила силу, что исключает указание ее в преамбуле договора как основание его заключения; п. 24 ст. 39.16 Кодекса в качестве одного из оснований отказа в предоставлении земельного участка в аренду называет необходимость уточнения границ земельного участка в соответствии с Федеральным законом от … «О государственном кадастре недвижимости»; п. 12 ст. 85 Кодекса устанавливает запрет на приватизацию земельных участков общего пользования, занятых площадями, улицами, проездами, автомобильными дорогами, набережными, скверами, бульварами, детскими спортивными площадками и др. объектами, а испрашиваемый истцом земельный участок находится в границах улично-дорожной сети.</w:t>
      </w:r>
    </w:p>
    <w:p w14:paraId="71235148" w14:textId="77777777" w:rsidR="00B67618" w:rsidRPr="00B67618" w:rsidRDefault="00B67618" w:rsidP="00355F6F">
      <w:pPr>
        <w:pStyle w:val="Default"/>
        <w:ind w:firstLine="708"/>
        <w:jc w:val="both"/>
        <w:rPr>
          <w:color w:val="auto"/>
        </w:rPr>
      </w:pPr>
      <w:r w:rsidRPr="00B67618">
        <w:rPr>
          <w:color w:val="auto"/>
        </w:rPr>
        <w:t xml:space="preserve">Исследовав письменные доказательства, представленные сторонами, заслушав объяснения представителей сторон, суд установил, что истец является собственником </w:t>
      </w:r>
      <w:r w:rsidRPr="00B67618">
        <w:rPr>
          <w:color w:val="auto"/>
        </w:rPr>
        <w:lastRenderedPageBreak/>
        <w:t>нежилых зданий с кадастровыми номерами 77:03:0003017:1145 и 77:03:0003017:1149, расположенного по адресу: г. Москва, ул. Измайловский вал, д. 30, стр. 6 и 8, - и нежилых помещений в здании, расположенном по адресу: г. Москва, ул. Измайловский вал, д. 30.</w:t>
      </w:r>
    </w:p>
    <w:p w14:paraId="72F230C3" w14:textId="77777777" w:rsidR="00B67618" w:rsidRPr="00B67618" w:rsidRDefault="00B67618" w:rsidP="00355F6F">
      <w:pPr>
        <w:pStyle w:val="Default"/>
        <w:ind w:firstLine="708"/>
        <w:jc w:val="both"/>
        <w:rPr>
          <w:color w:val="auto"/>
        </w:rPr>
      </w:pPr>
      <w:r w:rsidRPr="00B67618">
        <w:rPr>
          <w:color w:val="auto"/>
        </w:rPr>
        <w:t>Данное обстоятельство следует из представленных истцом выписок из ЕГРП от 17.10.2014. Из выписок следует, что помимо истца помещения в здании по адресу: : г. Москва, ул. Измайловский вал, д. 30, - на праве собственности принадлежат нескольким физическим лицам (принимают участие в деле в качестве 3-х лиц).</w:t>
      </w:r>
    </w:p>
    <w:p w14:paraId="5045A18C" w14:textId="77777777" w:rsidR="00B67618" w:rsidRPr="00B67618" w:rsidRDefault="00B67618" w:rsidP="00355F6F">
      <w:pPr>
        <w:pStyle w:val="Default"/>
        <w:ind w:firstLine="708"/>
        <w:jc w:val="both"/>
        <w:rPr>
          <w:color w:val="auto"/>
        </w:rPr>
      </w:pPr>
      <w:r w:rsidRPr="00B67618">
        <w:rPr>
          <w:color w:val="auto"/>
        </w:rPr>
        <w:t>Из объяснений представителей сторон, представленных Департаментом сведений из РЕОН следует, что указанные здания располагаются на земельном участке с кадастровым номером 77:03:0003017:3823.</w:t>
      </w:r>
    </w:p>
    <w:p w14:paraId="1A5369AE" w14:textId="77777777" w:rsidR="00B67618" w:rsidRPr="00B67618" w:rsidRDefault="00B67618" w:rsidP="00355F6F">
      <w:pPr>
        <w:pStyle w:val="Default"/>
        <w:ind w:firstLine="708"/>
        <w:jc w:val="both"/>
        <w:rPr>
          <w:color w:val="auto"/>
        </w:rPr>
      </w:pPr>
      <w:r w:rsidRPr="00B67618">
        <w:rPr>
          <w:color w:val="auto"/>
        </w:rPr>
        <w:t>27.10.2014 истцом подано заявление о заключении договора аренды земельного участка с кадастровым номером 77:03:0003017:3823 по адресу: г. Москва, ул. Измайловский вал, вл. 30, - что следует из представленной суду выписки из электронного журнала регистрации и контроля за обращениями заявителей в службу «одного окна» от 27.10.2014 № 33-5-30809/14-(0)-0, к заявлению прилагались в числе прочего выписки из ЕГРП на здания, строения, сооружения.</w:t>
      </w:r>
    </w:p>
    <w:p w14:paraId="0D09E851" w14:textId="77777777" w:rsidR="00B67618" w:rsidRPr="00B67618" w:rsidRDefault="00B67618" w:rsidP="00355F6F">
      <w:pPr>
        <w:pStyle w:val="Default"/>
        <w:ind w:firstLine="708"/>
        <w:jc w:val="both"/>
        <w:rPr>
          <w:color w:val="auto"/>
        </w:rPr>
      </w:pPr>
      <w:r w:rsidRPr="00B67618">
        <w:rPr>
          <w:color w:val="auto"/>
        </w:rPr>
        <w:t>Письмом от 28.11.2014 № 33-5-30809/14-(1)-0 Департамент направил истцу проект договора аренды земельного участка с множественностью лиц на стороне арендатора, предоставляемого правообладателя</w:t>
      </w:r>
      <w:r w:rsidR="00355F6F">
        <w:rPr>
          <w:color w:val="auto"/>
        </w:rPr>
        <w:t xml:space="preserve">м зданий, строений, сооружений </w:t>
      </w:r>
      <w:r w:rsidRPr="00B67618">
        <w:rPr>
          <w:color w:val="auto"/>
        </w:rPr>
        <w:t>(помещений в них), расположенных на земельном участке. П. 2.1 проекта предусматривал заключение договора на срок 11 месяцев 28 дней, п. 2.2 устанавливал, что договор вступает в силу с даты его учетной регистрации в Департаменте. Кроме того, в преамбуле договора в качестве основания заключения договора указано распоряжение Департамента от 27.11.2014 № 5012-03 ДГИ.</w:t>
      </w:r>
    </w:p>
    <w:p w14:paraId="5022366E" w14:textId="77777777" w:rsidR="00B67618" w:rsidRPr="00B67618" w:rsidRDefault="00B67618" w:rsidP="00355F6F">
      <w:pPr>
        <w:pStyle w:val="Default"/>
        <w:ind w:firstLine="708"/>
        <w:jc w:val="both"/>
        <w:rPr>
          <w:color w:val="auto"/>
        </w:rPr>
      </w:pPr>
      <w:r w:rsidRPr="00B67618">
        <w:rPr>
          <w:color w:val="auto"/>
        </w:rPr>
        <w:t>18.12.2014 истец направил ответчику протокол разногласий, из которого следует, что истец не согласился с редакцией п. 2.1, 2.2 и преамбулы договора. По мнению истца, в преамбуле договора следует указать ст. 36 Земельного кодекса Российской Федерации и ст. 8, 9, 10 Закона города Москвы от 19.12.2007 № 48 «О землепользовании в городе Москве», срок аренды составляет 49 лет (до 10.12.2063), договор вступает в силу с даты его государственной регистрации.</w:t>
      </w:r>
    </w:p>
    <w:p w14:paraId="4B8EECFB" w14:textId="77777777" w:rsidR="00B67618" w:rsidRPr="00B67618" w:rsidRDefault="00B67618" w:rsidP="00355F6F">
      <w:pPr>
        <w:pStyle w:val="Default"/>
        <w:ind w:firstLine="708"/>
        <w:jc w:val="both"/>
        <w:rPr>
          <w:color w:val="auto"/>
        </w:rPr>
      </w:pPr>
      <w:r w:rsidRPr="00B67618">
        <w:rPr>
          <w:color w:val="auto"/>
        </w:rPr>
        <w:t>В письме от 29.12.2014 № 33-5-30809/14-(4)-0 Департамент отказался от подписания договора аренды в редакции, предлагаемой истцом, сославшись на то, что спорный земельный участок находится в границах улично-дорожной сети, а потому в соответствии с п. 3 ст. 9 Закона города Москвы от 19.12.2007 № 48 может быть передан в аренду на срок не более одного года.</w:t>
      </w:r>
    </w:p>
    <w:p w14:paraId="45263CEA" w14:textId="77777777" w:rsidR="00B67618" w:rsidRPr="00B67618" w:rsidRDefault="00B67618" w:rsidP="00355F6F">
      <w:pPr>
        <w:pStyle w:val="Default"/>
        <w:ind w:firstLine="708"/>
        <w:jc w:val="both"/>
        <w:rPr>
          <w:color w:val="auto"/>
        </w:rPr>
      </w:pPr>
      <w:r w:rsidRPr="00B67618">
        <w:rPr>
          <w:color w:val="auto"/>
        </w:rPr>
        <w:t>В соответствии с п. 1 ст. 36 Земельного кодекса Российской Федерации (в редакции, действовавшей до 01.03.2015) юридические лица, имеющие в собственности здания, строения, сооружения, расположенные на земельном участке, находящемся в государственной или муниципальной собственности, приобретают права на этот земельный участок в соответствии с Кодексом.</w:t>
      </w:r>
    </w:p>
    <w:p w14:paraId="66FBADC7" w14:textId="77777777" w:rsidR="00B67618" w:rsidRPr="00B67618" w:rsidRDefault="00B67618" w:rsidP="00355F6F">
      <w:pPr>
        <w:pStyle w:val="Default"/>
        <w:ind w:firstLine="708"/>
        <w:jc w:val="both"/>
        <w:rPr>
          <w:color w:val="auto"/>
        </w:rPr>
      </w:pPr>
      <w:r w:rsidRPr="00B67618">
        <w:rPr>
          <w:color w:val="auto"/>
        </w:rPr>
        <w:t>Согласно п. 5 ст. 36 Земельного кодекса Российской Федерации для приобретения прав на земельный участок юридические лица, указанные в ст. 36, обращаются в исполнительный орган государственной власти или орган местного самоуправления, предусмотренные ст. 29 Кодекса, с заявлением о приобретении прав на земельный участок с приложением его кадастрового паспорта. Перечень документов, прилагаемых к заявлению о приобретении прав на земельный участок,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В период подачи истцом заявления и подготовки ответчиком проекта договора применялся Перечень, утв. приказом Минэкономразвития от 13.09.2011 № 475.</w:t>
      </w:r>
    </w:p>
    <w:p w14:paraId="6046A427" w14:textId="77777777" w:rsidR="00B67618" w:rsidRPr="00B67618" w:rsidRDefault="00B67618" w:rsidP="00355F6F">
      <w:pPr>
        <w:pStyle w:val="Default"/>
        <w:ind w:firstLine="708"/>
        <w:jc w:val="both"/>
        <w:rPr>
          <w:color w:val="auto"/>
        </w:rPr>
      </w:pPr>
      <w:r w:rsidRPr="00B67618">
        <w:rPr>
          <w:color w:val="auto"/>
        </w:rPr>
        <w:t xml:space="preserve">П. 6 ст. 36 Кодекса установлено, что в месячный срок со дня поступления указанного в п. 5 заявления исполнительный орган государственной власти или орган местного </w:t>
      </w:r>
      <w:r w:rsidRPr="00B67618">
        <w:rPr>
          <w:color w:val="auto"/>
        </w:rPr>
        <w:lastRenderedPageBreak/>
        <w:t>самоуправления, предусмотренные ст. 29 Кодекса, принимает решение о предоставлении земельного участка в аренду и в течение месяца со дня принятия указанного решения осуществляет подготовку проекта договора аренды земельного участка и направляет его заявителю с предложением о заключении соответствующего договора.</w:t>
      </w:r>
    </w:p>
    <w:p w14:paraId="1114457C" w14:textId="77777777" w:rsidR="00B67618" w:rsidRPr="00B67618" w:rsidRDefault="00B67618" w:rsidP="00355F6F">
      <w:pPr>
        <w:pStyle w:val="Default"/>
        <w:ind w:firstLine="708"/>
        <w:jc w:val="both"/>
        <w:rPr>
          <w:color w:val="auto"/>
        </w:rPr>
      </w:pPr>
      <w:r w:rsidRPr="00B67618">
        <w:rPr>
          <w:color w:val="auto"/>
        </w:rPr>
        <w:t>В п. 4 информационного письма Президиума ВАС Российской Федерации от 27.02.2001 № 61 «Обзор практики применения арбитражными судами земельного законодательства» указано, что при разрешении споров, связанных с приобретением земельных участков в собственность на основании правил ст. 36 Земельного кодекса Российской Федерации, необходимо руководствоваться тем, что рассмотрение заявлений собственников соответствующих объектов недвижимости о приобретении земельных участков в собственность или в аренду для исполнительных органов государственной власти или органов местного самоуправления является обязательным.</w:t>
      </w:r>
    </w:p>
    <w:p w14:paraId="51BA6D4E" w14:textId="77777777" w:rsidR="00B67618" w:rsidRPr="00B67618" w:rsidRDefault="00B67618" w:rsidP="00355F6F">
      <w:pPr>
        <w:pStyle w:val="Default"/>
        <w:ind w:firstLine="708"/>
        <w:jc w:val="both"/>
        <w:rPr>
          <w:color w:val="auto"/>
        </w:rPr>
      </w:pPr>
      <w:r w:rsidRPr="00B67618">
        <w:rPr>
          <w:color w:val="auto"/>
        </w:rPr>
        <w:t>С 01.03.2015 случаи предоставления земельного участка в аренду без проведения торгов перечисляются в п. 2 ст. 39.6 Земельного кодекса Российской Федерации (в редакции Федерального закона от 23.06.2014 № 171-ФЗ). В частности,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 39.20 Кодекса, на праве оперативного управления (</w:t>
      </w:r>
      <w:proofErr w:type="spellStart"/>
      <w:r w:rsidRPr="00B67618">
        <w:rPr>
          <w:color w:val="auto"/>
        </w:rPr>
        <w:t>пп</w:t>
      </w:r>
      <w:proofErr w:type="spellEnd"/>
      <w:r w:rsidRPr="00B67618">
        <w:rPr>
          <w:color w:val="auto"/>
        </w:rPr>
        <w:t>. 9).</w:t>
      </w:r>
    </w:p>
    <w:p w14:paraId="78001935" w14:textId="77777777" w:rsidR="00B67618" w:rsidRPr="00B67618" w:rsidRDefault="00B67618" w:rsidP="00355F6F">
      <w:pPr>
        <w:pStyle w:val="Default"/>
        <w:ind w:firstLine="708"/>
        <w:jc w:val="both"/>
        <w:rPr>
          <w:color w:val="auto"/>
        </w:rPr>
      </w:pPr>
      <w:r w:rsidRPr="00B67618">
        <w:rPr>
          <w:color w:val="auto"/>
        </w:rPr>
        <w:t>В соответствии с п. 3 ст. 4 Закона города Москвы от 19.12.2007 № 48 «О землепользовании в городе Москве» (в редакции, действовавшей до 01.03.2015) в случаях, когда федеральными законами не устанавливается обязательность передачи земельных участков, находящихся в собственности города Москвы, или земельных участков, государственная собственность на которые не разграничена, в частную собственность, предоставления их на праве постоянного (бессрочного) пользования или безвозмездного срочного пользования, земельные участки предоставлялись гражданам и юридическим лицам исключительно в аренду.</w:t>
      </w:r>
    </w:p>
    <w:p w14:paraId="36D3F839" w14:textId="77777777" w:rsidR="00B67618" w:rsidRPr="00B67618" w:rsidRDefault="00B67618" w:rsidP="00355F6F">
      <w:pPr>
        <w:pStyle w:val="Default"/>
        <w:ind w:firstLine="708"/>
        <w:jc w:val="both"/>
        <w:rPr>
          <w:color w:val="auto"/>
        </w:rPr>
      </w:pPr>
      <w:r w:rsidRPr="00B67618">
        <w:rPr>
          <w:color w:val="auto"/>
        </w:rPr>
        <w:t>Согласно ст. 8 названного Закона города Москвы земельные участки предоставлялись в аренду без проведения торгов (конкурсов, аукционов) в случаях, перечисленных в п. 1-4 ч. 3 ст. 8, в том числе собственникам расположенных на них объектов капитального строительства.</w:t>
      </w:r>
    </w:p>
    <w:p w14:paraId="7CE660D2" w14:textId="77777777" w:rsidR="00B67618" w:rsidRPr="00B67618" w:rsidRDefault="00B67618" w:rsidP="00355F6F">
      <w:pPr>
        <w:pStyle w:val="Default"/>
        <w:ind w:firstLine="708"/>
        <w:jc w:val="both"/>
        <w:rPr>
          <w:color w:val="auto"/>
        </w:rPr>
      </w:pPr>
      <w:r w:rsidRPr="00B67618">
        <w:rPr>
          <w:color w:val="auto"/>
        </w:rPr>
        <w:t xml:space="preserve">С 01.03.2015 случаи заключения договора аренды земельного участка, находящегося в собственности города Москвы, без проведения торгов перечисляются в ч. 3.1 ст. 8 Закона города Москвы от 19.12.2007 № 48. Согласно указанной норме договор аренды земельного участка заключается </w:t>
      </w:r>
      <w:r w:rsidR="00355F6F">
        <w:rPr>
          <w:color w:val="auto"/>
        </w:rPr>
        <w:t xml:space="preserve">без проведения торгов в случае </w:t>
      </w:r>
      <w:r w:rsidRPr="00B67618">
        <w:rPr>
          <w:color w:val="auto"/>
        </w:rPr>
        <w:t>предоставления земельного участка, на котором расположены здания, сооружения, собственникам зданий, сооружений, помещений в них.</w:t>
      </w:r>
    </w:p>
    <w:p w14:paraId="2D1D4862" w14:textId="77777777" w:rsidR="00B67618" w:rsidRPr="00B67618" w:rsidRDefault="00B67618" w:rsidP="00355F6F">
      <w:pPr>
        <w:pStyle w:val="Default"/>
        <w:ind w:firstLine="708"/>
        <w:jc w:val="both"/>
        <w:rPr>
          <w:color w:val="auto"/>
        </w:rPr>
      </w:pPr>
      <w:r w:rsidRPr="00B67618">
        <w:rPr>
          <w:color w:val="auto"/>
        </w:rPr>
        <w:t>Таким образом, согласно Земельному кодексу Российской Федерации и Закону города Москвы от 19.12.2007 № 48 «О землепользовании в городе Москве» земельный участок, на котором расположены объекты недвижимости, предоставляются в аренду без проведения торгов собственникам этих объектов недвижимости.</w:t>
      </w:r>
    </w:p>
    <w:p w14:paraId="576EA740" w14:textId="77777777" w:rsidR="00B67618" w:rsidRPr="00B67618" w:rsidRDefault="00B67618" w:rsidP="00355F6F">
      <w:pPr>
        <w:pStyle w:val="Default"/>
        <w:ind w:firstLine="708"/>
        <w:jc w:val="both"/>
        <w:rPr>
          <w:color w:val="auto"/>
        </w:rPr>
      </w:pPr>
      <w:r w:rsidRPr="00B67618">
        <w:rPr>
          <w:color w:val="auto"/>
        </w:rPr>
        <w:t>В соответствии со ст. 9 Закона города Москвы от 19.12.2007 № 48 «О землепользовании в городе Москве» (в редакции, действовавшей до 01.04.2015) срок договора аренды земельного участка, заключаемого органами исполнительной власти города Москвы, устанавливался по соглашению сторон в зависимости от фактического использования, обременений и ограничений по использованию земельного участка, а также в соответствии с Генеральным планом города Москвы; договор аренды земельного участка, занятого объектом капитального строительства, заключался на срок от 25 до 49 лет. Меньший срок договора аренды земельного участка мог быть установлен исключительно по соглашению сторон.</w:t>
      </w:r>
    </w:p>
    <w:p w14:paraId="4B131F50" w14:textId="77777777" w:rsidR="00B67618" w:rsidRPr="00B67618" w:rsidRDefault="00B67618" w:rsidP="00355F6F">
      <w:pPr>
        <w:pStyle w:val="Default"/>
        <w:ind w:firstLine="708"/>
        <w:jc w:val="both"/>
        <w:rPr>
          <w:color w:val="auto"/>
        </w:rPr>
      </w:pPr>
      <w:r w:rsidRPr="00B67618">
        <w:rPr>
          <w:color w:val="auto"/>
        </w:rPr>
        <w:lastRenderedPageBreak/>
        <w:t xml:space="preserve">С 01.04.2015 ст. 9 Закона города Москвы от 19.12.2007 № 48 предусматривает, что договор аренды земельного участка, находящегося в государственной собственности, заключается на срок, определенный в соответствии с требованиями п. 8 ст. 39.8 Земельного кодекса Российской Федерации, </w:t>
      </w:r>
      <w:proofErr w:type="spellStart"/>
      <w:r w:rsidRPr="00B67618">
        <w:rPr>
          <w:color w:val="auto"/>
        </w:rPr>
        <w:t>пп</w:t>
      </w:r>
      <w:proofErr w:type="spellEnd"/>
      <w:r w:rsidRPr="00B67618">
        <w:rPr>
          <w:color w:val="auto"/>
        </w:rPr>
        <w:t>. 17 которого устанавливает, что договор аренды земельного участка, находящегося в государственной или муниципальной собственности, заключается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w:t>
      </w:r>
    </w:p>
    <w:p w14:paraId="37A50A78" w14:textId="77777777" w:rsidR="00B67618" w:rsidRPr="00B67618" w:rsidRDefault="00B67618" w:rsidP="00355F6F">
      <w:pPr>
        <w:pStyle w:val="Default"/>
        <w:ind w:firstLine="708"/>
        <w:jc w:val="both"/>
        <w:rPr>
          <w:color w:val="auto"/>
        </w:rPr>
      </w:pPr>
      <w:r w:rsidRPr="00B67618">
        <w:rPr>
          <w:color w:val="auto"/>
        </w:rPr>
        <w:t>Таким образом, суд соглашается с тем, что истец вправе требовать заключения с ним договора аренды земельного участка на срок 49 лет.</w:t>
      </w:r>
    </w:p>
    <w:p w14:paraId="518F5F3B" w14:textId="77777777" w:rsidR="00B67618" w:rsidRPr="00B67618" w:rsidRDefault="00B67618" w:rsidP="00355F6F">
      <w:pPr>
        <w:pStyle w:val="Default"/>
        <w:ind w:firstLine="708"/>
        <w:jc w:val="both"/>
        <w:rPr>
          <w:color w:val="auto"/>
        </w:rPr>
      </w:pPr>
      <w:r w:rsidRPr="00B67618">
        <w:rPr>
          <w:color w:val="auto"/>
        </w:rPr>
        <w:t>Отказ Департамента от заключения договора аренды на срок 49 лет обусловлен тем, что испрашиваемый истцом земельный участок находится в границах улично-дорожной сети, а п. 3 ст. 9 Закона города Москвы от 19.12.2007 № 48 устанавливал, что земельные участки в границах земель общего пользования могут передаваться в аренду на срок не более одного года.</w:t>
      </w:r>
    </w:p>
    <w:p w14:paraId="044538C6" w14:textId="77777777" w:rsidR="00B67618" w:rsidRPr="00B67618" w:rsidRDefault="00B67618" w:rsidP="00355F6F">
      <w:pPr>
        <w:pStyle w:val="Default"/>
        <w:ind w:firstLine="708"/>
        <w:jc w:val="both"/>
        <w:rPr>
          <w:color w:val="auto"/>
        </w:rPr>
      </w:pPr>
      <w:r w:rsidRPr="00B67618">
        <w:rPr>
          <w:color w:val="auto"/>
        </w:rPr>
        <w:t>Из представленного суду кадастрового паспорта на спорный земельный участок следует, что пересечения с границами других земельных участков, в том числе с границами земельных участков улично-дорожной сети, отсутствуют; спорный земельный участок не поименован в Законе города Москвы от 31.03.2007 № 8 «О перечне земельных участков улично-дорожной сети города Москвы» в качестве земельного участка улично-дорожной сети. Ссылка Департамента на п. 12 ст. 85 Земельного кодекса Российской Федерации судом отклоняется, поскольку истец не претендует на приватизацию земельного участка, а просит заключить договор аренды участка.</w:t>
      </w:r>
    </w:p>
    <w:p w14:paraId="6E9FAB57" w14:textId="77777777" w:rsidR="00B67618" w:rsidRPr="00B67618" w:rsidRDefault="00B67618" w:rsidP="00011B61">
      <w:pPr>
        <w:pStyle w:val="Default"/>
        <w:ind w:firstLine="708"/>
        <w:jc w:val="both"/>
        <w:rPr>
          <w:color w:val="auto"/>
        </w:rPr>
      </w:pPr>
      <w:r w:rsidRPr="00B67618">
        <w:rPr>
          <w:color w:val="auto"/>
        </w:rPr>
        <w:t>Дополнительно суд отмечает, что 02.12.2013 сторонами заключался договор аренды спорного земельного участка № М-03-043834 сроком на 11 месяцев 28 дней, в договоре не имеется указаний на то, что участок находится в границах улично-дорожной сети либо имеет пересечение с границами иного земельного участка, в том числе участка улично-дорожной сети.</w:t>
      </w:r>
    </w:p>
    <w:p w14:paraId="7E7D1745" w14:textId="77777777" w:rsidR="00B67618" w:rsidRPr="00B67618" w:rsidRDefault="00B67618" w:rsidP="00011B61">
      <w:pPr>
        <w:pStyle w:val="Default"/>
        <w:ind w:firstLine="708"/>
        <w:jc w:val="both"/>
        <w:rPr>
          <w:color w:val="auto"/>
        </w:rPr>
      </w:pPr>
      <w:r w:rsidRPr="00B67618">
        <w:rPr>
          <w:color w:val="auto"/>
        </w:rPr>
        <w:t>Более того, из материалов дела усматривается, что земельный участок с кадастровым номером 77:03:0003017:3823 образован в результате перераспределения земельных участков с кадастровыми номерами 77:03:0003017:41 и 77:03:0003017:42, при этом земельный участок с кадастровым номером 77:03:0003017:41 предоставлялся истцу в аренду по договору от 30.06.2000 № М-03-01561 сроком до 01.03.2005, в 2013 году истцом производилось уточнение границ этого земельного участка с согласованием границ с Департаментом как представителем собственника смежных земельных участков с кадастровыми номерами 77:03:0003017:42, 77:03:0003017:19, 77:03:0003017:63, при этом последний из перечисленных является участком улично-дорожной сети.</w:t>
      </w:r>
    </w:p>
    <w:p w14:paraId="1FF2BD36" w14:textId="77777777" w:rsidR="00B67618" w:rsidRPr="00B67618" w:rsidRDefault="00B67618" w:rsidP="00011B61">
      <w:pPr>
        <w:pStyle w:val="Default"/>
        <w:ind w:firstLine="708"/>
        <w:jc w:val="both"/>
        <w:rPr>
          <w:color w:val="auto"/>
        </w:rPr>
      </w:pPr>
      <w:r w:rsidRPr="00B67618">
        <w:rPr>
          <w:color w:val="auto"/>
        </w:rPr>
        <w:t>В соответствии с п. 2 ст. 609 ГК Российской Федерации договор аренды недвижимого имущества подлежит государственной регистрации, если иное не установлено законом. В соответствии с п. 1 ст. 26 Земельного кодекса Российской Федерации договор аренды земельного участка, заключенный на срок менее чем 1 год, не подлежит государственной регистрации, за исключением случаев, установленных федеральными законами.</w:t>
      </w:r>
    </w:p>
    <w:p w14:paraId="3E517FEF" w14:textId="77777777" w:rsidR="00B67618" w:rsidRPr="00B67618" w:rsidRDefault="00B67618" w:rsidP="00011B61">
      <w:pPr>
        <w:pStyle w:val="Default"/>
        <w:ind w:firstLine="708"/>
        <w:jc w:val="both"/>
        <w:rPr>
          <w:color w:val="auto"/>
        </w:rPr>
      </w:pPr>
      <w:r w:rsidRPr="00B67618">
        <w:rPr>
          <w:color w:val="auto"/>
        </w:rPr>
        <w:t>При этом в соответствии со ст. 164-165 ГК Российской Федерации (в редакции, действовавшей до введения в действие Федерального закона от 07.05.2013 № 100-ФЗ) сделки с землей подлежали государственной регистрации в случаях и в порядке, предусмотренных ст. 131 Кодекса и законом о регистрации прав на недвижимое имущество и сделок с ним, а несоблюдение требования о государственной регистрации сделки влечет ее недействительность.</w:t>
      </w:r>
    </w:p>
    <w:p w14:paraId="57A5B9F5" w14:textId="77777777" w:rsidR="00B67618" w:rsidRPr="00B67618" w:rsidRDefault="00B67618" w:rsidP="00011B61">
      <w:pPr>
        <w:pStyle w:val="Default"/>
        <w:ind w:firstLine="708"/>
        <w:jc w:val="both"/>
        <w:rPr>
          <w:color w:val="auto"/>
        </w:rPr>
      </w:pPr>
      <w:r w:rsidRPr="00B67618">
        <w:rPr>
          <w:color w:val="auto"/>
        </w:rPr>
        <w:t>Ст. 164 Кодекса (в редакции Федерального закона от 07.05.2013 № 100-ФЗ) устанавливает, что в случаях, если законом предусмотрена государственная регистрация сделок, правовые последствия сделки наступают после ее регистрации.</w:t>
      </w:r>
    </w:p>
    <w:p w14:paraId="0BDBC672" w14:textId="77777777" w:rsidR="00B67618" w:rsidRPr="00B67618" w:rsidRDefault="00B67618" w:rsidP="00011B61">
      <w:pPr>
        <w:pStyle w:val="Default"/>
        <w:ind w:firstLine="708"/>
        <w:jc w:val="both"/>
        <w:rPr>
          <w:color w:val="auto"/>
        </w:rPr>
      </w:pPr>
      <w:r w:rsidRPr="00B67618">
        <w:rPr>
          <w:color w:val="auto"/>
        </w:rPr>
        <w:lastRenderedPageBreak/>
        <w:t>Суд не усматривает несоответствия закону редакции п. 2.2 договора, предлагаемой истцом, при этом суд отмечает, что с 01.06.2015 в соответствии с п. 3 ст. 433 ГК Российской Федерации договор, подлежащий государственной регистрации, считается для третьих лиц заключенным с момента его регистрации, если иное не установлено законом. Таким образом, и в отсутствие государственной регистрации договора аренды, заключаемого на 49 лет, истец как собственник объектов недвижимости, расположенных на земельном участке, обязан уплачивать плату за использование этого земельного участка в силу ст. 1 и 65 Земельного кодекса Российской Федерации.</w:t>
      </w:r>
    </w:p>
    <w:p w14:paraId="0958C01C" w14:textId="77777777" w:rsidR="00B67618" w:rsidRPr="00B67618" w:rsidRDefault="00B67618" w:rsidP="00011B61">
      <w:pPr>
        <w:pStyle w:val="Default"/>
        <w:ind w:firstLine="708"/>
        <w:jc w:val="both"/>
        <w:rPr>
          <w:color w:val="auto"/>
        </w:rPr>
      </w:pPr>
      <w:r w:rsidRPr="00B67618">
        <w:rPr>
          <w:color w:val="auto"/>
        </w:rPr>
        <w:t>В соответствии с п. 1 ст. 445 ГК Российской Федерации в случаях, когда в соответствии с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 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14:paraId="2CCEAA98" w14:textId="77777777" w:rsidR="00B67618" w:rsidRPr="00B67618" w:rsidRDefault="00B67618" w:rsidP="00011B61">
      <w:pPr>
        <w:pStyle w:val="Default"/>
        <w:ind w:firstLine="708"/>
        <w:jc w:val="both"/>
        <w:rPr>
          <w:color w:val="auto"/>
        </w:rPr>
      </w:pPr>
      <w:r w:rsidRPr="00B67618">
        <w:rPr>
          <w:color w:val="auto"/>
        </w:rPr>
        <w:t>П. 2 ст. 445 ГК Российской Федерации установлено, что в случаях, когда в соответствии с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(если другие сроки не установлены законом, иными правовыми актами или не согласованы сторонами) известить другую сторону о принятии договора в ее редакции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14:paraId="0F735A72" w14:textId="77777777" w:rsidR="00B67618" w:rsidRPr="00B67618" w:rsidRDefault="00B67618" w:rsidP="00EF4377">
      <w:pPr>
        <w:pStyle w:val="Default"/>
        <w:ind w:firstLine="708"/>
        <w:jc w:val="both"/>
        <w:rPr>
          <w:color w:val="auto"/>
        </w:rPr>
      </w:pPr>
      <w:r w:rsidRPr="00B67618">
        <w:rPr>
          <w:color w:val="auto"/>
        </w:rPr>
        <w:t>П. 3 ст. 445 Кодекса предусмотрено, что если сторона, для которой в соответствии с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14:paraId="576176FE" w14:textId="77777777" w:rsidR="00B67618" w:rsidRPr="00B67618" w:rsidRDefault="00B67618" w:rsidP="00EF4377">
      <w:pPr>
        <w:pStyle w:val="Default"/>
        <w:ind w:firstLine="708"/>
        <w:jc w:val="both"/>
        <w:rPr>
          <w:color w:val="auto"/>
        </w:rPr>
      </w:pPr>
      <w:r w:rsidRPr="00B67618">
        <w:rPr>
          <w:color w:val="auto"/>
        </w:rPr>
        <w:t>В ходе судебного разбирательства судом установлено, что истец, получивший от ответчика проект договора, не согласился с рядом условий договора и передал ответчику протокол разногласий, с которым ответчик не согласился.</w:t>
      </w:r>
    </w:p>
    <w:p w14:paraId="511ED539" w14:textId="77777777" w:rsidR="00B67618" w:rsidRPr="00B67618" w:rsidRDefault="00B67618" w:rsidP="00EF4377">
      <w:pPr>
        <w:pStyle w:val="Default"/>
        <w:ind w:firstLine="708"/>
        <w:jc w:val="both"/>
        <w:rPr>
          <w:color w:val="auto"/>
        </w:rPr>
      </w:pPr>
      <w:r w:rsidRPr="00B67618">
        <w:rPr>
          <w:color w:val="auto"/>
        </w:rPr>
        <w:t>При таких обстоятельствах суд применяет ст. 446 Кодекса, которая устанавливает, что в случаях передачи разногласий, возникших при заключении договора, на рассмотрение суда на основании ст. 445 либо по соглашению сторон условия договора, по которым у сторон имелись разногласия, определяются в соответствии с решением суда.</w:t>
      </w:r>
    </w:p>
    <w:p w14:paraId="26E6DB94" w14:textId="77777777" w:rsidR="00B67618" w:rsidRPr="00B67618" w:rsidRDefault="00B67618" w:rsidP="00EF4377">
      <w:pPr>
        <w:pStyle w:val="Default"/>
        <w:ind w:firstLine="708"/>
        <w:jc w:val="both"/>
        <w:rPr>
          <w:color w:val="auto"/>
        </w:rPr>
      </w:pPr>
      <w:r w:rsidRPr="00B67618">
        <w:rPr>
          <w:color w:val="auto"/>
        </w:rPr>
        <w:t>На основании изложенного и руководствуясь ст. 131, 164, 165, 433, 445, 446, 609 ГК Российской Федерации, ст. 26, 36 Земельного кодекса Российской Федерации, Законом города Москвы от 19.12.2007 № 48, ст. 110-112, 167-170 АПК Российской Федерации, суд</w:t>
      </w:r>
    </w:p>
    <w:p w14:paraId="01827783" w14:textId="77777777" w:rsidR="00B67618" w:rsidRPr="00B67618" w:rsidRDefault="00B67618" w:rsidP="00355F6F">
      <w:pPr>
        <w:pStyle w:val="Default"/>
        <w:jc w:val="center"/>
        <w:rPr>
          <w:color w:val="auto"/>
        </w:rPr>
      </w:pPr>
      <w:r w:rsidRPr="00B67618">
        <w:rPr>
          <w:b/>
          <w:bCs/>
          <w:color w:val="auto"/>
        </w:rPr>
        <w:t>Р Е Ш И Л:</w:t>
      </w:r>
    </w:p>
    <w:p w14:paraId="052F9FA8" w14:textId="77777777" w:rsidR="00B67618" w:rsidRPr="00B67618" w:rsidRDefault="00B67618" w:rsidP="00EF4377">
      <w:pPr>
        <w:pStyle w:val="Default"/>
        <w:ind w:firstLine="708"/>
        <w:jc w:val="both"/>
        <w:rPr>
          <w:color w:val="auto"/>
        </w:rPr>
      </w:pPr>
      <w:r w:rsidRPr="00B67618">
        <w:rPr>
          <w:color w:val="auto"/>
        </w:rPr>
        <w:t>иск удовлетворить;</w:t>
      </w:r>
    </w:p>
    <w:p w14:paraId="0F0C92F4" w14:textId="77777777" w:rsidR="00B67618" w:rsidRPr="00B67618" w:rsidRDefault="00B67618" w:rsidP="00EF4377">
      <w:pPr>
        <w:pStyle w:val="Default"/>
        <w:ind w:firstLine="708"/>
        <w:jc w:val="both"/>
        <w:rPr>
          <w:color w:val="auto"/>
        </w:rPr>
      </w:pPr>
      <w:r w:rsidRPr="00B67618">
        <w:rPr>
          <w:color w:val="auto"/>
        </w:rPr>
        <w:t>обязать Департамент городского имущества города Москвы заключить договор аренды земельного участка с кадастровым номером 77:03:0003017:3823 на условиях проекта договора, подготовленного Департаментом, с изложением спорных пунктов в следующей редакции:</w:t>
      </w:r>
    </w:p>
    <w:p w14:paraId="706E4BF9" w14:textId="77777777" w:rsidR="00B67618" w:rsidRPr="00B67618" w:rsidRDefault="00B67618" w:rsidP="00EF4377">
      <w:pPr>
        <w:pStyle w:val="Default"/>
        <w:ind w:firstLine="708"/>
        <w:jc w:val="both"/>
        <w:rPr>
          <w:color w:val="auto"/>
        </w:rPr>
      </w:pPr>
      <w:r w:rsidRPr="00B67618">
        <w:rPr>
          <w:color w:val="auto"/>
        </w:rPr>
        <w:t xml:space="preserve">преамбула: «Департамент городского имущества города Москвы, именуемый в дальней «Арендодатель», в лице заместителя начальника Управления оформления имущественных и земельно-правовых отношений Департамента городского имущества города Москвы Романова Дмитрия Викторовича, действующего на основании Положения </w:t>
      </w:r>
      <w:r w:rsidRPr="00B67618">
        <w:rPr>
          <w:color w:val="auto"/>
        </w:rPr>
        <w:lastRenderedPageBreak/>
        <w:t>о Департаменте городского имущества города Москвы и доверенности от 29.04.2014, зарегистрированной в реестре за № 3-1-339 от имени Правительства Москвы, с одной стороны, и ОАО "Всероссийский Научно-исследовательский институт коррозии", именуемое в дальнейшем «Арендатор», в лице генерального директора Бирюковой Светланы Борисовны, действующей на основании Устава, с другой стороны, именуемые в дальнейшем «Стороны», в соответствии с Земельным кодексом Российской Федерации и Законом города Москвы от 19.12.2007 № 48 «О землепользовании в городе Москве» заключили настоящий Договор о нижеследующем:»;</w:t>
      </w:r>
    </w:p>
    <w:p w14:paraId="52658C45" w14:textId="77777777" w:rsidR="00B67618" w:rsidRPr="00B67618" w:rsidRDefault="00B67618" w:rsidP="00EF4377">
      <w:pPr>
        <w:pStyle w:val="Default"/>
        <w:ind w:firstLine="708"/>
        <w:jc w:val="both"/>
        <w:rPr>
          <w:color w:val="auto"/>
        </w:rPr>
      </w:pPr>
      <w:r w:rsidRPr="00B67618">
        <w:rPr>
          <w:color w:val="auto"/>
        </w:rPr>
        <w:t>п. 2.1: «2.1 Договор заключен сроком до 10.12.2063.»;</w:t>
      </w:r>
    </w:p>
    <w:p w14:paraId="1CC30604" w14:textId="77777777" w:rsidR="00B67618" w:rsidRPr="00B67618" w:rsidRDefault="00B67618" w:rsidP="00EF4377">
      <w:pPr>
        <w:pStyle w:val="Default"/>
        <w:ind w:firstLine="708"/>
        <w:jc w:val="both"/>
        <w:rPr>
          <w:color w:val="auto"/>
        </w:rPr>
      </w:pPr>
      <w:r w:rsidRPr="00B67618">
        <w:rPr>
          <w:color w:val="auto"/>
        </w:rPr>
        <w:t>п. 2.2: «2.2. Договор вступает в силу с даты его государственной регистрации в Управлении Росреестра по г. Москве.».</w:t>
      </w:r>
    </w:p>
    <w:p w14:paraId="00CA7DDB" w14:textId="77777777" w:rsidR="00B67618" w:rsidRPr="00B67618" w:rsidRDefault="00B67618" w:rsidP="00EF4377">
      <w:pPr>
        <w:pStyle w:val="Default"/>
        <w:ind w:firstLine="708"/>
        <w:jc w:val="both"/>
        <w:rPr>
          <w:color w:val="auto"/>
        </w:rPr>
      </w:pPr>
      <w:r w:rsidRPr="00B67618">
        <w:rPr>
          <w:color w:val="auto"/>
        </w:rPr>
        <w:t>Решение может быть обжаловано в Девятый арбитражный апелляционный суд в течение месяца со дня принятия.</w:t>
      </w:r>
    </w:p>
    <w:p w14:paraId="734AE916" w14:textId="77777777" w:rsidR="00EF4377" w:rsidRDefault="00EF4377" w:rsidP="00355F6F">
      <w:pPr>
        <w:jc w:val="both"/>
        <w:rPr>
          <w:rFonts w:ascii="Times New Roman" w:hAnsi="Times New Roman" w:cs="Times New Roman"/>
          <w:b/>
          <w:bCs/>
          <w:sz w:val="24"/>
          <w:szCs w:val="24"/>
        </w:rPr>
      </w:pPr>
    </w:p>
    <w:p w14:paraId="1BDCE97B" w14:textId="77777777" w:rsidR="001867E1" w:rsidRPr="00B67618" w:rsidRDefault="00B67618" w:rsidP="00355F6F">
      <w:pPr>
        <w:jc w:val="both"/>
        <w:rPr>
          <w:rFonts w:ascii="Times New Roman" w:hAnsi="Times New Roman" w:cs="Times New Roman"/>
          <w:sz w:val="24"/>
          <w:szCs w:val="24"/>
        </w:rPr>
      </w:pPr>
      <w:r w:rsidRPr="00B67618">
        <w:rPr>
          <w:rFonts w:ascii="Times New Roman" w:hAnsi="Times New Roman" w:cs="Times New Roman"/>
          <w:b/>
          <w:bCs/>
          <w:sz w:val="24"/>
          <w:szCs w:val="24"/>
        </w:rPr>
        <w:t xml:space="preserve">Судья </w:t>
      </w:r>
      <w:proofErr w:type="spellStart"/>
      <w:r w:rsidRPr="00B67618">
        <w:rPr>
          <w:rFonts w:ascii="Times New Roman" w:hAnsi="Times New Roman" w:cs="Times New Roman"/>
          <w:b/>
          <w:bCs/>
          <w:sz w:val="24"/>
          <w:szCs w:val="24"/>
        </w:rPr>
        <w:t>О.А.Березова</w:t>
      </w:r>
      <w:proofErr w:type="spellEnd"/>
    </w:p>
    <w:sectPr w:rsidR="001867E1" w:rsidRPr="00B67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18"/>
    <w:rsid w:val="00011B61"/>
    <w:rsid w:val="001867E1"/>
    <w:rsid w:val="00355F6F"/>
    <w:rsid w:val="00460553"/>
    <w:rsid w:val="004670C2"/>
    <w:rsid w:val="006D3DFA"/>
    <w:rsid w:val="00B67618"/>
    <w:rsid w:val="00B93A5E"/>
    <w:rsid w:val="00EF4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E87A"/>
  <w15:chartTrackingRefBased/>
  <w15:docId w15:val="{5D6AEBF0-149A-4AF0-98AA-742CD0D0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76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2867</Words>
  <Characters>16346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adv-koroleva@yandex.ru</cp:lastModifiedBy>
  <cp:revision>2</cp:revision>
  <dcterms:created xsi:type="dcterms:W3CDTF">2018-04-01T19:31:00Z</dcterms:created>
  <dcterms:modified xsi:type="dcterms:W3CDTF">2018-04-01T19:31:00Z</dcterms:modified>
</cp:coreProperties>
</file>