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1CA" w:rsidRDefault="00C011CA" w:rsidP="00C011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011CA" w:rsidRDefault="00C011CA" w:rsidP="00C011C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011CA" w:rsidRDefault="00C011CA" w:rsidP="00C011C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г.Москва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29 ноября 2018 года</w:t>
      </w:r>
    </w:p>
    <w:p w:rsidR="00C011CA" w:rsidRDefault="00C011CA" w:rsidP="00C011C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Никулинский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суд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г.Москвы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составе председательствующего судьи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А.В., при секретаре Сафоновой О.В., с участием помощника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Никулинского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межрайонного прокурора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г.Москвы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Жеребцова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Д.Н., подсудимых Кабанова Р.А. и Кириллина А.В., их защитников – адвокатов Каверзина М.Ю.,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Князькиной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А.К.,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Дубинца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и Обухова В.Ю., в ходе рассмотрения уголовного дела в отношении </w:t>
      </w:r>
    </w:p>
    <w:p w:rsidR="00C011CA" w:rsidRDefault="00C011CA" w:rsidP="00C011C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Кабанова Р.А., </w:t>
      </w:r>
      <w:r>
        <w:rPr>
          <w:rFonts w:ascii="Times New Roman" w:hAnsi="Times New Roman" w:cs="Times New Roman"/>
          <w:sz w:val="28"/>
          <w:szCs w:val="28"/>
        </w:rPr>
        <w:t>персональные данные, ранее не судимого,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011CA" w:rsidRDefault="00C011CA" w:rsidP="00C011CA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</w:p>
    <w:p w:rsidR="00C011CA" w:rsidRDefault="00C011CA" w:rsidP="00C011C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Кириллина А.В., </w:t>
      </w:r>
      <w:r>
        <w:rPr>
          <w:rFonts w:ascii="Times New Roman" w:hAnsi="Times New Roman" w:cs="Times New Roman"/>
          <w:sz w:val="28"/>
          <w:szCs w:val="28"/>
        </w:rPr>
        <w:t>персональные данные,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011CA" w:rsidRDefault="00C011CA" w:rsidP="00C011C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каждого обвиняемого в совершении преступления, предусмотренного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п.«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ч.5 ст.290 УК РФ, </w:t>
      </w:r>
    </w:p>
    <w:p w:rsidR="00C011CA" w:rsidRDefault="00C011CA" w:rsidP="00C011CA">
      <w:pPr>
        <w:autoSpaceDE w:val="0"/>
        <w:autoSpaceDN w:val="0"/>
        <w:adjustRightInd w:val="0"/>
        <w:ind w:right="-2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C011CA" w:rsidRDefault="00C011CA" w:rsidP="00C011C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11CA" w:rsidRDefault="00C011CA" w:rsidP="00C011C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29.10.2018г. настоящее уголовное дело поступило для рассмотрения по существу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Никулинский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суд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г.Москвы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011CA" w:rsidRDefault="00C011CA" w:rsidP="00C011C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судебного разбирательства судом поставлен вопрос о возвращении уголовного дела прокурору в связи с нарушениями, допущенными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составлении  обвинительного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заключения.</w:t>
      </w:r>
    </w:p>
    <w:p w:rsidR="00C011CA" w:rsidRDefault="00C011CA" w:rsidP="00C011C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Подсудимые и адвокаты с возвращением уголовного дела прокурору согласились.</w:t>
      </w:r>
    </w:p>
    <w:p w:rsidR="00C011CA" w:rsidRDefault="00C011CA" w:rsidP="00C011C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обвинитель против возвращения дела прокурору возражал. При этом, в случае возвращения дела прокурору, просил оставить подсудимым меру пресечения в виде заключения под стражу без изменения.</w:t>
      </w:r>
    </w:p>
    <w:p w:rsidR="00C011CA" w:rsidRDefault="00C011CA" w:rsidP="00C011C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>
          <w:rPr>
            <w:rFonts w:ascii="Times New Roman" w:hAnsi="Times New Roman" w:cs="Times New Roman"/>
            <w:sz w:val="28"/>
            <w:szCs w:val="28"/>
          </w:rPr>
          <w:t>п.1 ч.1 ст.237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УПК РФ судья по ходатайству сторон или по собственной инициативе возвращает уголовное дело прокурору для устранения препятствий его рассмотрения судом, если обвинительное заключение составлено с нарушением требований </w:t>
      </w:r>
      <w:hyperlink r:id="rId5" w:history="1">
        <w:r>
          <w:rPr>
            <w:rFonts w:ascii="Times New Roman" w:hAnsi="Times New Roman" w:cs="Times New Roman"/>
            <w:sz w:val="28"/>
            <w:szCs w:val="28"/>
          </w:rPr>
          <w:t>УПК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РФ, что исключает возможность постановления судом приговора или вынесения иного решения на основе данного заключения.</w:t>
      </w:r>
    </w:p>
    <w:p w:rsidR="00C011CA" w:rsidRDefault="00C011CA" w:rsidP="00C011C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</w:t>
      </w:r>
      <w:hyperlink r:id="rId6" w:history="1">
        <w:r>
          <w:rPr>
            <w:rFonts w:ascii="Times New Roman" w:hAnsi="Times New Roman" w:cs="Times New Roman"/>
            <w:sz w:val="28"/>
            <w:szCs w:val="28"/>
          </w:rPr>
          <w:t xml:space="preserve"> ч.1 ст.220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УПК РФ в обвинительном заключении должен содержаться перечень доказательств, подтверждающих обвинение, и краткое изложение их содержания.</w:t>
      </w:r>
    </w:p>
    <w:p w:rsidR="00C011CA" w:rsidRDefault="00C011CA" w:rsidP="00C011C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11CA" w:rsidRDefault="00C011CA" w:rsidP="00C011C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этого следует, что соответствующим требованиям уголовно-процессуального законодательства будет считаться такое обвинительное заключение, в котором изложены все предусмотренные законом обстоятельства, с обязательным указанием в полном объеме данных, подлежащих доказыванию и имеющих значение для дела.</w:t>
      </w:r>
    </w:p>
    <w:p w:rsidR="00C011CA" w:rsidRDefault="00C011CA" w:rsidP="00C011C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Вместе с тем, указанное требование закона при составлении обвинительного заключения по данному уголовному делу было нарушено, поскольку в обвинительном заключении не приведены доказательства, объективно подтверждающие предъявленное подсудимым Кабанову Р.А. и Кириллину А.В. обвинение в совершении преступления,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предусмотренного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</w:t>
      </w:r>
      <w:proofErr w:type="gramEnd"/>
      <w:r>
        <w:rPr>
          <w:rFonts w:ascii="Times New Roman" w:hAnsi="Times New Roman" w:cs="Times New Roman"/>
          <w:sz w:val="28"/>
          <w:szCs w:val="28"/>
        </w:rPr>
        <w:t>«а</w:t>
      </w:r>
      <w:proofErr w:type="spellEnd"/>
      <w:r>
        <w:rPr>
          <w:rFonts w:ascii="Times New Roman" w:hAnsi="Times New Roman" w:cs="Times New Roman"/>
          <w:sz w:val="28"/>
          <w:szCs w:val="28"/>
        </w:rPr>
        <w:t>» ч.5 ст.290 УК РФ.</w:t>
      </w:r>
    </w:p>
    <w:p w:rsidR="00C011CA" w:rsidRDefault="00C011CA" w:rsidP="00C011C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подсудимые Кабанов Р.А. и Кириллин А.В. обвиняются в том, что они, будучи должностными лицами, получили лично взятку в виде денег за незаконное бездействие в пользу взяткодателя, группой лиц по предварительному сговору, а именно, в получении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гр-ки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взятки в виде денег в сумме 100 000 рублей за не привлечение последней к административной ответственности за совершенное ею административное правонарушение.</w:t>
      </w:r>
    </w:p>
    <w:p w:rsidR="00C011CA" w:rsidRDefault="00C011CA" w:rsidP="00C011C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 тем, каких-либо доказательств, объективно подтверждающих получение подсудимыми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гр-ки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указанных денежных средств, в обвинительном заключении не имеется. Напротив, из текста обвинительного заключения следует, что содержание разговора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гр-ки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с подсудимыми Кабановым Р.А. и Кириллиным А.В. с помощью технических средств не фиксировалось, денежные средства, якобы, полученные в качестве взятки, не обнаружены и у подсудимых не изымались, очевидцы получения подсудимыми денежных средств отсутствуют. Сами подсудимые вину в совершении инкриминируемого им преступления не признают.</w:t>
      </w:r>
    </w:p>
    <w:p w:rsidR="00C011CA" w:rsidRDefault="00C011CA" w:rsidP="00C011C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есть, обвинительное заключение по данному делу составлено с существенными нарушениями вышеперечисленных требований уголовно-процессуального законодательства, что в соответствии с п.1 ч.1 ст.237 УПК РФ является основанием для возвращения уголовного дела прокурору для устранения препятствий его рассмотрения судом, поскольку указанные нарушения исключают возможность рассмотрения уголовного дела на основании данного обвинительного заключения в судебном заседании.</w:t>
      </w:r>
    </w:p>
    <w:p w:rsidR="00C011CA" w:rsidRDefault="00C011CA" w:rsidP="00C011C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этом, решая в соответствии с ч.3 ст.237 УПК РФ вопрос о мере пресечения в отношении подсудимых, учитывая, что Кабанов Р.А. и Кириллин А.В. характеризующие данные, суд не усматривает необходимости в дальнейшем применении к Кабанову Р.А. и Кириллину А.В. исключительной меры пресечения в виде заключения под стражу и приходит к выводу о возможности ее изменения на домашний арест, поскольку вышеизложенные обстоятельства в их совокупности свидетельствуют о том, что оснований для дальнейшего содержания Кабанова Р.А. и Кириллина А.В. под стражей не имеется.    </w:t>
      </w:r>
    </w:p>
    <w:p w:rsidR="00C011CA" w:rsidRDefault="00C011CA" w:rsidP="00C011C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надлежащим гарантом дальнейшего производства по данному уголовному делу, по мнению суда, будет являться мера пресечения в виде домашнего ареста, которая обеспечит надлежащее поведение Кабанова Р.А. и Кириллина А.В. При этом у суда нет оснований полагать,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находясь под домашним арестом, Кабанов Р.А. и Кириллин А.В. скроются, либо иным путем воспрепятствуют производству по делу.</w:t>
      </w:r>
    </w:p>
    <w:p w:rsidR="00C011CA" w:rsidRDefault="00C011CA" w:rsidP="00C011C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учетом изложенного, оснований для удовлетворения ходатайства государственного обвинителя об оставлении подсудимым меры пресечения без изменения не имеется.   </w:t>
      </w:r>
    </w:p>
    <w:p w:rsidR="00C011CA" w:rsidRDefault="00C011CA" w:rsidP="00C011C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Поскольку гр-ка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квартире которой по адресу: адрес фактически проживал Кабанов Р.А., согласилась на его нахождение под домашним арестом в указанной квартире на весь необходимый период, суд считает возможным определить местом пребывания Кабанова Р.А. под домашним арестом квартиру по указанному адресу.</w:t>
      </w:r>
    </w:p>
    <w:p w:rsidR="00C011CA" w:rsidRDefault="00C011CA" w:rsidP="00C011C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ст.ст.237, 255, 256 УПК РФ, суд</w:t>
      </w:r>
    </w:p>
    <w:p w:rsidR="00C011CA" w:rsidRDefault="00C011CA" w:rsidP="00C011CA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C011CA" w:rsidRDefault="00C011CA" w:rsidP="00C011C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Уголовное дело по обвинению Кабанова Р.А. и Кириллина А.В. в совершении преступления, предусмотренного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п.«а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ч.5 ст.290 УК РФ, возвратить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Никулинскому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межрайонному прокурору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г.Москвы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устранения препятствий его рассмотрения судом, указанных в описательно-мотивировочной части настоящего постановления.</w:t>
      </w:r>
    </w:p>
    <w:p w:rsidR="00C011CA" w:rsidRDefault="00C011CA" w:rsidP="00C011C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Меру пресечения Кабанову Р.А. и Кириллину А. В. (каждому) – заключение под стражу – изменить на домашний арест.</w:t>
      </w:r>
    </w:p>
    <w:p w:rsidR="00C011CA" w:rsidRDefault="00C011CA" w:rsidP="00C011C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Кабанова Р.А. и Кириллина А.В. (каждого) из-под стражи освободить в зале суда.</w:t>
      </w:r>
    </w:p>
    <w:p w:rsidR="00C011CA" w:rsidRDefault="00C011CA" w:rsidP="00C011C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содержания Кабанова Р.А. и Кириллина А.В. (каждого) под домашним арестом установить на весь период нахождения дела в суде, но не более, чем на 5 (пять) месяцев, то есть до 29.04.2019г.</w:t>
      </w:r>
    </w:p>
    <w:p w:rsidR="00C011CA" w:rsidRDefault="00C011CA" w:rsidP="00C011C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момента получения уголовного дела прокурором срок содержания Кабанова Р.А. и Кириллина А.В. (каждого) под домашним арестом продлить на 1 (один) месяц.</w:t>
      </w:r>
    </w:p>
    <w:p w:rsidR="00C011CA" w:rsidRDefault="00C011CA" w:rsidP="00C011CA">
      <w:pPr>
        <w:autoSpaceDE w:val="0"/>
        <w:autoSpaceDN w:val="0"/>
        <w:adjustRightInd w:val="0"/>
        <w:ind w:right="4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ст.107 УПК РФ при отбывании домашнего ареста установить для Кабанова Р.А. и Кириллина А.В. следующие запреты:</w:t>
      </w:r>
    </w:p>
    <w:p w:rsidR="00C011CA" w:rsidRDefault="00C011CA" w:rsidP="00C011CA">
      <w:pPr>
        <w:autoSpaceDE w:val="0"/>
        <w:autoSpaceDN w:val="0"/>
        <w:adjustRightInd w:val="0"/>
        <w:ind w:right="4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Кабанову Р.А. запретить покидать жилище, расположенное по адресу: адрес, без письменного разрешения суда (следователя), за исключением случаев посещения медицинских учреждений при наличии соответствующих оснований;</w:t>
      </w:r>
    </w:p>
    <w:p w:rsidR="00C011CA" w:rsidRDefault="00C011CA" w:rsidP="00C011CA">
      <w:pPr>
        <w:autoSpaceDE w:val="0"/>
        <w:autoSpaceDN w:val="0"/>
        <w:adjustRightInd w:val="0"/>
        <w:ind w:right="4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Кириллину А.В. запретить покидать жилище, расположенное по адресу: адрес, без письменного разрешения суда (следователя), за исключением случаев посещения медицинских учреждений при наличии соответствующих оснований;</w:t>
      </w:r>
    </w:p>
    <w:p w:rsidR="00C011CA" w:rsidRDefault="00C011CA" w:rsidP="00C011CA">
      <w:pPr>
        <w:autoSpaceDE w:val="0"/>
        <w:autoSpaceDN w:val="0"/>
        <w:adjustRightInd w:val="0"/>
        <w:ind w:right="4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запретить Кабанову Р.А. и Кириллину А.В. (каждому) менять указанные места проживания без разрешения суда (следователя);</w:t>
      </w:r>
    </w:p>
    <w:p w:rsidR="00C011CA" w:rsidRDefault="00C011CA" w:rsidP="00C011CA">
      <w:pPr>
        <w:autoSpaceDE w:val="0"/>
        <w:autoSpaceDN w:val="0"/>
        <w:adjustRightInd w:val="0"/>
        <w:ind w:right="4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запретить Кабанову Р.А. и Кириллину А.В. (каждому) общение как друг с другом, так и с лицами, проходящими по настоящему уголовному делу в качестве свидетелей;</w:t>
      </w:r>
    </w:p>
    <w:p w:rsidR="00C011CA" w:rsidRDefault="00C011CA" w:rsidP="00C011CA">
      <w:pPr>
        <w:autoSpaceDE w:val="0"/>
        <w:autoSpaceDN w:val="0"/>
        <w:adjustRightInd w:val="0"/>
        <w:ind w:right="4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запретить Кабанову Р.А. и Кириллину А.В. (каждому) вести переговоры с использованием мобильных средств связи, включая стационарные и </w:t>
      </w:r>
      <w:r>
        <w:rPr>
          <w:rFonts w:ascii="Times New Roman" w:hAnsi="Times New Roman" w:cs="Times New Roman"/>
          <w:sz w:val="28"/>
          <w:szCs w:val="28"/>
        </w:rPr>
        <w:lastRenderedPageBreak/>
        <w:t>мобильные телефоны, почту, сеть Интернет по обстоятельствам, касающимся рассмотрения (расследования) настоящего уголовного дела;</w:t>
      </w:r>
    </w:p>
    <w:p w:rsidR="00C011CA" w:rsidRDefault="00C011CA" w:rsidP="00C011CA">
      <w:pPr>
        <w:autoSpaceDE w:val="0"/>
        <w:autoSpaceDN w:val="0"/>
        <w:adjustRightInd w:val="0"/>
        <w:ind w:right="4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запретить Кабанову Р.А. и Кириллину А.В. (каждому) отправлять и получать посылки, бандероли, письма, телеграммы.</w:t>
      </w:r>
    </w:p>
    <w:p w:rsidR="00C011CA" w:rsidRDefault="00C011CA" w:rsidP="00C011CA">
      <w:pPr>
        <w:autoSpaceDE w:val="0"/>
        <w:autoSpaceDN w:val="0"/>
        <w:adjustRightInd w:val="0"/>
        <w:ind w:right="4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Возложить осуществление надзора за соблюдением установленных запретов на сотрудников уголовно-исполнительной инспекции по месту содержания Кабанова Р.А. и Кириллина А.В. под домашним арестом.</w:t>
      </w:r>
    </w:p>
    <w:p w:rsidR="00C011CA" w:rsidRDefault="00C011CA" w:rsidP="00C011CA">
      <w:pPr>
        <w:autoSpaceDE w:val="0"/>
        <w:autoSpaceDN w:val="0"/>
        <w:adjustRightInd w:val="0"/>
        <w:ind w:right="4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удовлетворении ходатайства государственного обвинителя об оставлении подсудимым меры пресечения без изменения – отказать.</w:t>
      </w:r>
    </w:p>
    <w:p w:rsidR="00C011CA" w:rsidRDefault="00C011CA" w:rsidP="00C011C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11CA" w:rsidRDefault="00C011CA" w:rsidP="00C011C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может быть обжаловано в Московский городской суд через районный суд в течение 10 суток со дня вынесения.</w:t>
      </w:r>
    </w:p>
    <w:p w:rsidR="00C011CA" w:rsidRDefault="00C011CA" w:rsidP="00C011C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011CA" w:rsidRDefault="00C011CA" w:rsidP="00C011C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Судья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А.В.Бобков</w:t>
      </w:r>
      <w:proofErr w:type="spellEnd"/>
    </w:p>
    <w:p w:rsidR="00285496" w:rsidRPr="00C011CA" w:rsidRDefault="00285496">
      <w:bookmarkStart w:id="0" w:name="_GoBack"/>
      <w:bookmarkEnd w:id="0"/>
    </w:p>
    <w:sectPr w:rsidR="00285496" w:rsidRPr="00C011CA" w:rsidSect="00EC51A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1CA"/>
    <w:rsid w:val="0005675B"/>
    <w:rsid w:val="000F4E36"/>
    <w:rsid w:val="00285496"/>
    <w:rsid w:val="00C011CA"/>
    <w:rsid w:val="00FE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F2664-ACBB-8B4F-AFD1-F09EA182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72B35B86CA5B6058DDC4F959978722D172D7A1CBAB33B480B78E8D8182AD08C31087816C681640jAlAG" TargetMode="External"/><Relationship Id="rId5" Type="http://schemas.openxmlformats.org/officeDocument/2006/relationships/hyperlink" Target="consultantplus://offline/ref=AC72B35B86CA5B6058DDC4F959978722D172D7A1CBAB33B480B78E8D81j8l2G" TargetMode="External"/><Relationship Id="rId4" Type="http://schemas.openxmlformats.org/officeDocument/2006/relationships/hyperlink" Target="consultantplus://offline/ref=AC72B35B86CA5B6058DDC4F959978722D172D7A1CBAB33B480B78E8D8182AD08C31087816E6Bj1l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1247</Words>
  <Characters>7113</Characters>
  <Application>Microsoft Office Word</Application>
  <DocSecurity>0</DocSecurity>
  <Lines>59</Lines>
  <Paragraphs>16</Paragraphs>
  <ScaleCrop>false</ScaleCrop>
  <Company/>
  <LinksUpToDate>false</LinksUpToDate>
  <CharactersWithSpaces>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Королева</dc:creator>
  <cp:keywords/>
  <dc:description/>
  <cp:lastModifiedBy>Светлана Королева</cp:lastModifiedBy>
  <cp:revision>1</cp:revision>
  <dcterms:created xsi:type="dcterms:W3CDTF">2019-09-05T11:50:00Z</dcterms:created>
  <dcterms:modified xsi:type="dcterms:W3CDTF">2019-09-05T11:53:00Z</dcterms:modified>
</cp:coreProperties>
</file>