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2A" w:rsidRPr="00C27C57" w:rsidRDefault="00D7162A" w:rsidP="00D7162A">
      <w:pPr>
        <w:pStyle w:val="a3"/>
        <w:shd w:val="clear" w:color="auto" w:fill="FFFFFF"/>
        <w:ind w:firstLine="720"/>
        <w:jc w:val="center"/>
      </w:pPr>
      <w:r w:rsidRPr="00C27C57">
        <w:t>РЕШЕНИЕ</w:t>
      </w:r>
    </w:p>
    <w:p w:rsidR="00D7162A" w:rsidRPr="00C27C57" w:rsidRDefault="00D7162A" w:rsidP="00D7162A">
      <w:pPr>
        <w:pStyle w:val="a3"/>
        <w:shd w:val="clear" w:color="auto" w:fill="FFFFFF"/>
        <w:ind w:firstLine="720"/>
        <w:jc w:val="center"/>
      </w:pPr>
      <w:r w:rsidRPr="00C27C57">
        <w:t>Именем Российской Федерации</w:t>
      </w:r>
    </w:p>
    <w:p w:rsidR="00D7162A" w:rsidRPr="00C27C57" w:rsidRDefault="00D7162A" w:rsidP="00D7162A">
      <w:pPr>
        <w:pStyle w:val="a3"/>
        <w:shd w:val="clear" w:color="auto" w:fill="FFFFFF"/>
        <w:ind w:firstLine="720"/>
        <w:jc w:val="both"/>
      </w:pPr>
      <w:r w:rsidRPr="00C27C57">
        <w:t xml:space="preserve">28 мая 2015года </w:t>
      </w:r>
      <w:proofErr w:type="spellStart"/>
      <w:r w:rsidRPr="00C27C57">
        <w:t>г</w:t>
      </w:r>
      <w:proofErr w:type="gramStart"/>
      <w:r w:rsidRPr="00C27C57">
        <w:t>.М</w:t>
      </w:r>
      <w:proofErr w:type="gramEnd"/>
      <w:r w:rsidRPr="00C27C57">
        <w:t>осква</w:t>
      </w:r>
      <w:proofErr w:type="spellEnd"/>
    </w:p>
    <w:p w:rsidR="00D7162A" w:rsidRPr="00C27C57" w:rsidRDefault="00D7162A" w:rsidP="00D7162A">
      <w:pPr>
        <w:pStyle w:val="a3"/>
        <w:shd w:val="clear" w:color="auto" w:fill="FFFFFF"/>
        <w:ind w:firstLine="720"/>
        <w:jc w:val="both"/>
      </w:pPr>
      <w:r w:rsidRPr="00C27C57">
        <w:t>Черемушкинский районный суд г. Москвы в составе:</w:t>
      </w:r>
    </w:p>
    <w:p w:rsidR="00D7162A" w:rsidRPr="00C27C57" w:rsidRDefault="00D7162A" w:rsidP="00D7162A">
      <w:pPr>
        <w:pStyle w:val="a3"/>
        <w:shd w:val="clear" w:color="auto" w:fill="FFFFFF"/>
        <w:ind w:firstLine="720"/>
        <w:jc w:val="both"/>
      </w:pPr>
      <w:r w:rsidRPr="00C27C57">
        <w:t>судьи – Козиной Т.Ю.,</w:t>
      </w:r>
    </w:p>
    <w:p w:rsidR="00D7162A" w:rsidRDefault="00D7162A" w:rsidP="00D7162A">
      <w:pPr>
        <w:pStyle w:val="a3"/>
        <w:shd w:val="clear" w:color="auto" w:fill="FFFFFF"/>
        <w:ind w:firstLine="720"/>
        <w:jc w:val="both"/>
      </w:pPr>
      <w:r w:rsidRPr="00C27C57">
        <w:t xml:space="preserve">при секретаре – Козыревой Ю.А. </w:t>
      </w:r>
    </w:p>
    <w:p w:rsidR="00C27C57" w:rsidRPr="00C27C57" w:rsidRDefault="00C27C57" w:rsidP="00D7162A">
      <w:pPr>
        <w:pStyle w:val="a3"/>
        <w:shd w:val="clear" w:color="auto" w:fill="FFFFFF"/>
        <w:ind w:firstLine="720"/>
        <w:jc w:val="both"/>
      </w:pPr>
      <w:r>
        <w:t>с участием адвоката Орлова А.А.</w:t>
      </w:r>
    </w:p>
    <w:p w:rsidR="00D7162A" w:rsidRPr="00C27C57" w:rsidRDefault="00D7162A" w:rsidP="00D7162A">
      <w:pPr>
        <w:pStyle w:val="a3"/>
        <w:shd w:val="clear" w:color="auto" w:fill="FFFFFF"/>
        <w:ind w:firstLine="720"/>
        <w:jc w:val="both"/>
      </w:pPr>
      <w:r w:rsidRPr="00C27C57">
        <w:t xml:space="preserve">рассмотрев в открытом судебном заседании гражданское дело по иску </w:t>
      </w:r>
      <w:r w:rsidRPr="00C27C57">
        <w:rPr>
          <w:rStyle w:val="fio2"/>
        </w:rPr>
        <w:t>А.В.Ю.</w:t>
      </w:r>
      <w:r w:rsidRPr="00C27C57">
        <w:t xml:space="preserve"> к </w:t>
      </w:r>
      <w:r w:rsidRPr="00C27C57">
        <w:rPr>
          <w:rStyle w:val="fio1"/>
        </w:rPr>
        <w:t>С.О.С.</w:t>
      </w:r>
      <w:r w:rsidRPr="00C27C57">
        <w:t xml:space="preserve"> о признании договора дарения и свидетельства о регистрации права </w:t>
      </w:r>
      <w:proofErr w:type="gramStart"/>
      <w:r w:rsidRPr="00C27C57">
        <w:t>недействительными</w:t>
      </w:r>
      <w:proofErr w:type="gramEnd"/>
      <w:r w:rsidRPr="00C27C57">
        <w:t xml:space="preserve">, </w:t>
      </w:r>
    </w:p>
    <w:p w:rsidR="00D7162A" w:rsidRPr="00C27C57" w:rsidRDefault="00D7162A" w:rsidP="00D7162A">
      <w:pPr>
        <w:pStyle w:val="a3"/>
        <w:shd w:val="clear" w:color="auto" w:fill="FFFFFF"/>
        <w:ind w:firstLine="720"/>
        <w:jc w:val="center"/>
      </w:pPr>
      <w:r w:rsidRPr="00C27C57">
        <w:t>установил:</w:t>
      </w:r>
    </w:p>
    <w:p w:rsidR="00D7162A" w:rsidRPr="00C27C57" w:rsidRDefault="00D7162A" w:rsidP="00D7162A">
      <w:pPr>
        <w:pStyle w:val="a3"/>
        <w:shd w:val="clear" w:color="auto" w:fill="FFFFFF"/>
        <w:ind w:firstLine="720"/>
        <w:jc w:val="both"/>
      </w:pPr>
      <w:r w:rsidRPr="00C27C57">
        <w:t xml:space="preserve">Истец обратился в суд с иском к ответчику о </w:t>
      </w:r>
      <w:r w:rsidRPr="00D22F1B">
        <w:rPr>
          <w:b/>
        </w:rPr>
        <w:t>признании недействительным договора дарения</w:t>
      </w:r>
      <w:r w:rsidRPr="00C27C57">
        <w:t xml:space="preserve"> квартиры </w:t>
      </w:r>
      <w:r w:rsidRPr="00C27C57">
        <w:rPr>
          <w:rStyle w:val="nomer2"/>
        </w:rPr>
        <w:t>№</w:t>
      </w:r>
      <w:r w:rsidRPr="00C27C57">
        <w:t xml:space="preserve"> дома </w:t>
      </w:r>
      <w:r w:rsidRPr="00C27C57">
        <w:rPr>
          <w:rStyle w:val="address2"/>
        </w:rPr>
        <w:t>&lt;адрес&gt;</w:t>
      </w:r>
      <w:r w:rsidRPr="00C27C57">
        <w:t>.</w:t>
      </w:r>
    </w:p>
    <w:p w:rsidR="00D7162A" w:rsidRPr="00C27C57" w:rsidRDefault="00D7162A" w:rsidP="00D7162A">
      <w:pPr>
        <w:pStyle w:val="a3"/>
        <w:shd w:val="clear" w:color="auto" w:fill="FFFFFF"/>
        <w:ind w:firstLine="720"/>
        <w:jc w:val="both"/>
      </w:pPr>
      <w:r w:rsidRPr="00C27C57">
        <w:t xml:space="preserve">Свои требования мотивирует тем, что </w:t>
      </w:r>
      <w:proofErr w:type="spellStart"/>
      <w:r w:rsidRPr="00C27C57">
        <w:rPr>
          <w:rStyle w:val="data2"/>
        </w:rPr>
        <w:t>ДД.ММ</w:t>
      </w:r>
      <w:proofErr w:type="gramStart"/>
      <w:r w:rsidRPr="00C27C57">
        <w:rPr>
          <w:rStyle w:val="data2"/>
        </w:rPr>
        <w:t>.Г</w:t>
      </w:r>
      <w:proofErr w:type="gramEnd"/>
      <w:r w:rsidRPr="00C27C57">
        <w:rPr>
          <w:rStyle w:val="data2"/>
        </w:rPr>
        <w:t>ГГГ</w:t>
      </w:r>
      <w:r w:rsidRPr="00C27C57">
        <w:t>г</w:t>
      </w:r>
      <w:proofErr w:type="spellEnd"/>
      <w:r w:rsidRPr="00C27C57">
        <w:t xml:space="preserve">. подписал договор дарения указанной квартиры своей супруге С.О.С., однако в силу своего психического состояния здоровья, не понимал значение своих действий. Намерений подарить единственное жилье у него не было. </w:t>
      </w:r>
      <w:bookmarkStart w:id="0" w:name="_GoBack"/>
      <w:bookmarkEnd w:id="0"/>
    </w:p>
    <w:p w:rsidR="00D7162A" w:rsidRPr="00C27C57" w:rsidRDefault="00D7162A" w:rsidP="00D7162A">
      <w:pPr>
        <w:pStyle w:val="a3"/>
        <w:shd w:val="clear" w:color="auto" w:fill="FFFFFF"/>
        <w:ind w:firstLine="720"/>
        <w:jc w:val="both"/>
      </w:pPr>
      <w:r w:rsidRPr="00C27C57">
        <w:t xml:space="preserve">Истец в суд не явился, его представитель </w:t>
      </w:r>
      <w:r w:rsidRPr="00C27C57">
        <w:rPr>
          <w:b/>
        </w:rPr>
        <w:t>адвокат Орлов А.А.</w:t>
      </w:r>
      <w:r w:rsidRPr="00C27C57">
        <w:t xml:space="preserve"> в судебном заседании иск поддержал. </w:t>
      </w:r>
    </w:p>
    <w:p w:rsidR="00D7162A" w:rsidRPr="00C27C57" w:rsidRDefault="00D7162A" w:rsidP="00D7162A">
      <w:pPr>
        <w:pStyle w:val="a3"/>
        <w:shd w:val="clear" w:color="auto" w:fill="FFFFFF"/>
        <w:ind w:firstLine="720"/>
        <w:jc w:val="both"/>
      </w:pPr>
      <w:r w:rsidRPr="00C27C57">
        <w:t xml:space="preserve">Ответчик и ее представитель в суд не явились, надлежаще извещены о времени и месте рассмотрения дела. От С.О.С. поступило в суд ходатайство об отложении рассмотрения дела в связи с ее болезнью. </w:t>
      </w:r>
    </w:p>
    <w:p w:rsidR="00D7162A" w:rsidRPr="00C27C57" w:rsidRDefault="00D7162A" w:rsidP="00D7162A">
      <w:pPr>
        <w:pStyle w:val="a3"/>
        <w:shd w:val="clear" w:color="auto" w:fill="FFFFFF"/>
        <w:ind w:firstLine="720"/>
        <w:jc w:val="both"/>
      </w:pPr>
      <w:r w:rsidRPr="00C27C57">
        <w:t xml:space="preserve">Суд считает возможным рассмотреть дело в отсутствие не явившихся лиц. Ходатайство об отложении рассмотрения дела судом отклоняется, поскольку доказательств уважительности причины неявки суду не представлены, ранее стороны объяснения в судебных заседаниях давали, оснований для отложения рассмотрения дела суд не усматривает. </w:t>
      </w:r>
    </w:p>
    <w:p w:rsidR="00D7162A" w:rsidRPr="00C27C57" w:rsidRDefault="00D7162A" w:rsidP="00D7162A">
      <w:pPr>
        <w:pStyle w:val="a3"/>
        <w:shd w:val="clear" w:color="auto" w:fill="FFFFFF"/>
        <w:ind w:firstLine="720"/>
        <w:jc w:val="both"/>
      </w:pPr>
      <w:r w:rsidRPr="00C27C57">
        <w:t xml:space="preserve">Суд, выслушав представителя истца и исследовав письменные материалы дела, полагает, исковые требования истца обоснованными и подлежащими частичному удовлетворению. </w:t>
      </w:r>
    </w:p>
    <w:p w:rsidR="00D7162A" w:rsidRPr="00C27C57" w:rsidRDefault="00D7162A" w:rsidP="00D7162A">
      <w:pPr>
        <w:pStyle w:val="a3"/>
        <w:shd w:val="clear" w:color="auto" w:fill="FFFFFF"/>
        <w:ind w:firstLine="720"/>
        <w:jc w:val="both"/>
      </w:pPr>
      <w:r w:rsidRPr="00C27C57">
        <w:t xml:space="preserve">В ходе рассмотрения дела, судом установлено, что </w:t>
      </w:r>
      <w:r w:rsidRPr="00C27C57">
        <w:rPr>
          <w:rStyle w:val="data2"/>
        </w:rPr>
        <w:t>ДД.ММ</w:t>
      </w:r>
      <w:proofErr w:type="gramStart"/>
      <w:r w:rsidRPr="00C27C57">
        <w:rPr>
          <w:rStyle w:val="data2"/>
        </w:rPr>
        <w:t>.Г</w:t>
      </w:r>
      <w:proofErr w:type="gramEnd"/>
      <w:r w:rsidRPr="00C27C57">
        <w:rPr>
          <w:rStyle w:val="data2"/>
        </w:rPr>
        <w:t>ГГГ</w:t>
      </w:r>
      <w:r w:rsidRPr="00C27C57">
        <w:t xml:space="preserve"> между А. В.Ю. и С. О.С. заключен договор дарения однокомнатной квартиры, расположенной по адресу </w:t>
      </w:r>
      <w:r w:rsidRPr="00C27C57">
        <w:rPr>
          <w:rStyle w:val="address2"/>
        </w:rPr>
        <w:t>&lt;адрес&gt;</w:t>
      </w:r>
      <w:r w:rsidRPr="00C27C57">
        <w:t xml:space="preserve">. </w:t>
      </w:r>
    </w:p>
    <w:p w:rsidR="00D7162A" w:rsidRPr="00C27C57" w:rsidRDefault="00D7162A" w:rsidP="00D7162A">
      <w:pPr>
        <w:pStyle w:val="a3"/>
        <w:shd w:val="clear" w:color="auto" w:fill="FFFFFF"/>
        <w:ind w:firstLine="720"/>
        <w:jc w:val="both"/>
      </w:pPr>
      <w:proofErr w:type="gramStart"/>
      <w:r w:rsidRPr="00C27C57">
        <w:t>Согласно</w:t>
      </w:r>
      <w:proofErr w:type="gramEnd"/>
      <w:r w:rsidRPr="00C27C57">
        <w:t xml:space="preserve"> указанного договора А.В.Ю. подарил, а С. О.С. приняла в дар вышеуказанную квартиру.</w:t>
      </w:r>
    </w:p>
    <w:p w:rsidR="00D7162A" w:rsidRPr="00C27C57" w:rsidRDefault="00D7162A" w:rsidP="00D7162A">
      <w:pPr>
        <w:pStyle w:val="a3"/>
        <w:shd w:val="clear" w:color="auto" w:fill="FFFFFF"/>
        <w:ind w:firstLine="720"/>
        <w:jc w:val="both"/>
      </w:pPr>
      <w:r w:rsidRPr="00C27C57">
        <w:t xml:space="preserve">Указанный договор совершен в простой письменной форме и зарегистрирован в установленном законом порядке в Управлении </w:t>
      </w:r>
      <w:proofErr w:type="spellStart"/>
      <w:r w:rsidRPr="00C27C57">
        <w:t>Росреестра</w:t>
      </w:r>
      <w:proofErr w:type="spellEnd"/>
      <w:r w:rsidRPr="00C27C57">
        <w:t xml:space="preserve"> по Москве.</w:t>
      </w:r>
    </w:p>
    <w:p w:rsidR="00D7162A" w:rsidRPr="00C27C57" w:rsidRDefault="00D7162A" w:rsidP="00D7162A">
      <w:pPr>
        <w:pStyle w:val="a3"/>
        <w:shd w:val="clear" w:color="auto" w:fill="FFFFFF"/>
        <w:ind w:firstLine="720"/>
        <w:jc w:val="both"/>
      </w:pPr>
      <w:r w:rsidRPr="00C27C57">
        <w:rPr>
          <w:rStyle w:val="data2"/>
        </w:rPr>
        <w:t>ДД.ММ</w:t>
      </w:r>
      <w:proofErr w:type="gramStart"/>
      <w:r w:rsidRPr="00C27C57">
        <w:rPr>
          <w:rStyle w:val="data2"/>
        </w:rPr>
        <w:t>.Г</w:t>
      </w:r>
      <w:proofErr w:type="gramEnd"/>
      <w:r w:rsidRPr="00C27C57">
        <w:rPr>
          <w:rStyle w:val="data2"/>
        </w:rPr>
        <w:t>ГГГ</w:t>
      </w:r>
      <w:r w:rsidRPr="00C27C57">
        <w:t xml:space="preserve"> ответчику выдано свидетельство о государственной регистрации права собственности на спорную квартиру.</w:t>
      </w:r>
    </w:p>
    <w:p w:rsidR="00D7162A" w:rsidRPr="00C27C57" w:rsidRDefault="00D7162A" w:rsidP="00D7162A">
      <w:pPr>
        <w:pStyle w:val="a3"/>
        <w:shd w:val="clear" w:color="auto" w:fill="FFFFFF"/>
        <w:ind w:firstLine="720"/>
        <w:jc w:val="both"/>
      </w:pPr>
      <w:r w:rsidRPr="00C27C57">
        <w:t>По делу судом была назначена амбулаторная судебно-психиатрическая экспертиза в отношении А. В.Ю.</w:t>
      </w:r>
    </w:p>
    <w:p w:rsidR="00D7162A" w:rsidRPr="00C27C57" w:rsidRDefault="00D7162A" w:rsidP="00D7162A">
      <w:pPr>
        <w:pStyle w:val="a3"/>
        <w:shd w:val="clear" w:color="auto" w:fill="FFFFFF"/>
        <w:ind w:firstLine="720"/>
        <w:jc w:val="both"/>
      </w:pPr>
      <w:r w:rsidRPr="00C27C57">
        <w:t xml:space="preserve">Согласно заключению комиссии экспертов А. В.Ю. страдает психическим расстройством в форме органического расстройства личности в связи со смешанными заболеваниями (травматического, интоксикационного, сосудистого, атрофического генеза). В интересующий период психические нарушения у А. В.Ю. были столь выражены, что лишали А.В.Ю. способности понимать значение своих действий и руководить ими на момент подписания договора дарения квартиры </w:t>
      </w:r>
      <w:r w:rsidRPr="00C27C57">
        <w:rPr>
          <w:rStyle w:val="data2"/>
        </w:rPr>
        <w:t>ДД.ММ</w:t>
      </w:r>
      <w:proofErr w:type="gramStart"/>
      <w:r w:rsidRPr="00C27C57">
        <w:rPr>
          <w:rStyle w:val="data2"/>
        </w:rPr>
        <w:t>.Г</w:t>
      </w:r>
      <w:proofErr w:type="gramEnd"/>
      <w:r w:rsidRPr="00C27C57">
        <w:rPr>
          <w:rStyle w:val="data2"/>
        </w:rPr>
        <w:t>ГГГ</w:t>
      </w:r>
      <w:r w:rsidRPr="00C27C57">
        <w:t>. (л.д.170-174).</w:t>
      </w:r>
    </w:p>
    <w:p w:rsidR="00D7162A" w:rsidRPr="00C27C57" w:rsidRDefault="00D7162A" w:rsidP="00D7162A">
      <w:pPr>
        <w:pStyle w:val="a3"/>
        <w:shd w:val="clear" w:color="auto" w:fill="FFFFFF"/>
        <w:ind w:firstLine="720"/>
        <w:jc w:val="both"/>
      </w:pPr>
      <w:r w:rsidRPr="00C27C57">
        <w:t>В соответствии со ст. 166 ГК РФ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D7162A" w:rsidRPr="00C27C57" w:rsidRDefault="00D7162A" w:rsidP="00D7162A">
      <w:pPr>
        <w:pStyle w:val="a3"/>
        <w:shd w:val="clear" w:color="auto" w:fill="FFFFFF"/>
        <w:ind w:firstLine="720"/>
        <w:jc w:val="both"/>
      </w:pPr>
      <w:r w:rsidRPr="00C27C57">
        <w:lastRenderedPageBreak/>
        <w:t>    Согласно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D7162A" w:rsidRPr="00C27C57" w:rsidRDefault="00D7162A" w:rsidP="00D7162A">
      <w:pPr>
        <w:pStyle w:val="a3"/>
        <w:shd w:val="clear" w:color="auto" w:fill="FFFFFF"/>
        <w:ind w:firstLine="720"/>
        <w:jc w:val="both"/>
      </w:pPr>
      <w:r w:rsidRPr="00C27C57">
        <w:t>    </w:t>
      </w:r>
      <w:proofErr w:type="gramStart"/>
      <w:r w:rsidRPr="00C27C57">
        <w:t>В соответствии со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D7162A" w:rsidRPr="00C27C57" w:rsidRDefault="00D7162A" w:rsidP="00D7162A">
      <w:pPr>
        <w:pStyle w:val="a3"/>
        <w:shd w:val="clear" w:color="auto" w:fill="FFFFFF"/>
        <w:ind w:firstLine="720"/>
        <w:jc w:val="both"/>
      </w:pPr>
      <w:proofErr w:type="gramStart"/>
      <w:r w:rsidRPr="00C27C57">
        <w:t xml:space="preserve">Изучив в совокупности, представленные сторонами доказательства суд полагает, что договор дарения квартиры, расположенной по адресу </w:t>
      </w:r>
      <w:r w:rsidRPr="00C27C57">
        <w:rPr>
          <w:rStyle w:val="address2"/>
        </w:rPr>
        <w:t>&lt;адрес&gt;</w:t>
      </w:r>
      <w:r w:rsidRPr="00C27C57">
        <w:t xml:space="preserve"> должен быть признан недействительным по основаниям ст. 177 ГК РФ, поскольку А. В.Ю. на момент совершения сделки, хотя и был дееспособным, но находился в момент составления указанного документа в таком состоянии, когда не был способен понимать значение своих действий или руководить ими. </w:t>
      </w:r>
      <w:proofErr w:type="gramEnd"/>
    </w:p>
    <w:p w:rsidR="00D7162A" w:rsidRPr="00C27C57" w:rsidRDefault="00D7162A" w:rsidP="00D7162A">
      <w:pPr>
        <w:pStyle w:val="a3"/>
        <w:shd w:val="clear" w:color="auto" w:fill="FFFFFF"/>
        <w:ind w:firstLine="720"/>
        <w:jc w:val="both"/>
      </w:pPr>
      <w:r w:rsidRPr="00C27C57">
        <w:t xml:space="preserve">Оснований не доверять заключению экспертов суд не находит. Заключение проведено полно и всесторонне, экспертами изучены все медицинские документы о состоянии здоровья истца. Экспертиза проведена в Государственном казенном учреждении здравоохранения </w:t>
      </w:r>
      <w:proofErr w:type="spellStart"/>
      <w:r w:rsidRPr="00C27C57">
        <w:t>г</w:t>
      </w:r>
      <w:proofErr w:type="gramStart"/>
      <w:r w:rsidRPr="00C27C57">
        <w:t>.М</w:t>
      </w:r>
      <w:proofErr w:type="gramEnd"/>
      <w:r w:rsidRPr="00C27C57">
        <w:t>осквы</w:t>
      </w:r>
      <w:proofErr w:type="spellEnd"/>
      <w:r w:rsidRPr="00C27C57">
        <w:t xml:space="preserve"> в Психиатрической клинической больнице № 1 им. Н.А. Алексеева. </w:t>
      </w:r>
    </w:p>
    <w:p w:rsidR="00D7162A" w:rsidRPr="00C27C57" w:rsidRDefault="00D7162A" w:rsidP="00D7162A">
      <w:pPr>
        <w:pStyle w:val="a3"/>
        <w:shd w:val="clear" w:color="auto" w:fill="FFFFFF"/>
        <w:ind w:firstLine="720"/>
        <w:jc w:val="both"/>
      </w:pPr>
      <w:r w:rsidRPr="00C27C57">
        <w:t xml:space="preserve">Доводы истца о том, что он не понимал значение своих действий, не </w:t>
      </w:r>
      <w:proofErr w:type="gramStart"/>
      <w:r w:rsidRPr="00C27C57">
        <w:t>мог ими руководить на дату подписания договора нашли</w:t>
      </w:r>
      <w:proofErr w:type="gramEnd"/>
      <w:r w:rsidRPr="00C27C57">
        <w:t xml:space="preserve"> свое подтверждение в судебном заседании. </w:t>
      </w:r>
    </w:p>
    <w:p w:rsidR="00D7162A" w:rsidRPr="00C27C57" w:rsidRDefault="00D7162A" w:rsidP="00D7162A">
      <w:pPr>
        <w:pStyle w:val="a3"/>
        <w:shd w:val="clear" w:color="auto" w:fill="FFFFFF"/>
        <w:ind w:firstLine="720"/>
        <w:jc w:val="both"/>
      </w:pPr>
      <w:r w:rsidRPr="00C27C57">
        <w:t xml:space="preserve">Из материалов дела следует, что истец является инвалидом 1 группы по общему заболеванию. </w:t>
      </w:r>
    </w:p>
    <w:p w:rsidR="00D7162A" w:rsidRPr="00C27C57" w:rsidRDefault="00D7162A" w:rsidP="00D7162A">
      <w:pPr>
        <w:pStyle w:val="a3"/>
        <w:shd w:val="clear" w:color="auto" w:fill="FFFFFF"/>
        <w:ind w:firstLine="720"/>
        <w:jc w:val="both"/>
      </w:pPr>
      <w:r w:rsidRPr="00C27C57">
        <w:t>Доводы ответчика о том, что истец отдавал отчет своим действиям, осознавал в момент заключения договора все происходящее, руководил своими действиями, судом отклоняются. Поскольку указанные доводы опровергаются заключением комиссии экспертов, которые имеют специальные познания в области психиатрии, значительный стаж работы и не заинтересованы в исходе дела. Эксперты были предупреждены об уголовной ответственности за дачу заведомо ложного заключения. При проведении экспертизы были изучены все медицинские документы о состоянии здоровья А.В.Ю. в период подписания договора дарения. Оснований сомневаться в заключени</w:t>
      </w:r>
      <w:proofErr w:type="gramStart"/>
      <w:r w:rsidRPr="00C27C57">
        <w:t>и</w:t>
      </w:r>
      <w:proofErr w:type="gramEnd"/>
      <w:r w:rsidRPr="00C27C57">
        <w:t xml:space="preserve"> эксперта суд не находит.</w:t>
      </w:r>
    </w:p>
    <w:p w:rsidR="00D7162A" w:rsidRPr="00C27C57" w:rsidRDefault="00D7162A" w:rsidP="00D7162A">
      <w:pPr>
        <w:pStyle w:val="a3"/>
        <w:shd w:val="clear" w:color="auto" w:fill="FFFFFF"/>
        <w:ind w:firstLine="720"/>
        <w:jc w:val="both"/>
      </w:pPr>
      <w:r w:rsidRPr="00C27C57">
        <w:t>Требование о признании недействительными свидетельства о государственной регистрации права собственности судом отклоняются, поскольку данные требования не могут являться самостоятельными исковыми требованиями в связи с тем, что не имеют материального характера, государственная регистрация договора является административным актом и производится регистрирующим органом на основании представленных сторонами документов.</w:t>
      </w:r>
    </w:p>
    <w:p w:rsidR="00D7162A" w:rsidRPr="00C27C57" w:rsidRDefault="00D7162A" w:rsidP="00D7162A">
      <w:pPr>
        <w:pStyle w:val="a3"/>
        <w:shd w:val="clear" w:color="auto" w:fill="FFFFFF"/>
        <w:ind w:firstLine="720"/>
        <w:jc w:val="both"/>
      </w:pPr>
      <w:proofErr w:type="gramStart"/>
      <w:r w:rsidRPr="00C27C57">
        <w:t xml:space="preserve">Рассматривая вопрос о применении последствий недействительности сделки, суд полагает, применить последствия недействительности сделки, аннулировать запись о праве собственности С.О.С. на квартиру, расположенную по адресу </w:t>
      </w:r>
      <w:r w:rsidRPr="00C27C57">
        <w:rPr>
          <w:rStyle w:val="address2"/>
        </w:rPr>
        <w:t>&lt;адрес&gt;</w:t>
      </w:r>
      <w:r w:rsidRPr="00C27C57">
        <w:t xml:space="preserve"> Едином государственном реестре прав на недвижимое имущество и сделок с ним, и восстановить запись о праве собственности А.В.Ю. на указанную квартиру в Едином государственном реестре прав на недвижимое имущество и сделок. </w:t>
      </w:r>
      <w:proofErr w:type="gramEnd"/>
    </w:p>
    <w:p w:rsidR="00D7162A" w:rsidRPr="00C27C57" w:rsidRDefault="00D7162A" w:rsidP="00D7162A">
      <w:pPr>
        <w:pStyle w:val="a3"/>
        <w:shd w:val="clear" w:color="auto" w:fill="FFFFFF"/>
        <w:ind w:firstLine="720"/>
        <w:jc w:val="both"/>
      </w:pPr>
      <w:r w:rsidRPr="00C27C57">
        <w:t xml:space="preserve">В соответствии со ст. 144 ГПК РФ в связи с отсутствием необходимости суд считает отменить меры по обеспечению иска, принятые определением Черемушкинского районного суда </w:t>
      </w:r>
      <w:proofErr w:type="spellStart"/>
      <w:r w:rsidRPr="00C27C57">
        <w:t>г</w:t>
      </w:r>
      <w:proofErr w:type="gramStart"/>
      <w:r w:rsidRPr="00C27C57">
        <w:t>.М</w:t>
      </w:r>
      <w:proofErr w:type="gramEnd"/>
      <w:r w:rsidRPr="00C27C57">
        <w:t>осквы</w:t>
      </w:r>
      <w:proofErr w:type="spellEnd"/>
      <w:r w:rsidRPr="00C27C57">
        <w:t xml:space="preserve"> от </w:t>
      </w:r>
      <w:r w:rsidRPr="00C27C57">
        <w:rPr>
          <w:rStyle w:val="data2"/>
        </w:rPr>
        <w:t xml:space="preserve">ДД.ММ.ГГГГ </w:t>
      </w:r>
      <w:r w:rsidRPr="00C27C57">
        <w:t xml:space="preserve">в виде наложения ареста на квартиру </w:t>
      </w:r>
      <w:r w:rsidRPr="00C27C57">
        <w:rPr>
          <w:rStyle w:val="nomer2"/>
        </w:rPr>
        <w:t>№</w:t>
      </w:r>
      <w:r w:rsidRPr="00C27C57">
        <w:t xml:space="preserve"> в доме </w:t>
      </w:r>
      <w:r w:rsidRPr="00C27C57">
        <w:rPr>
          <w:rStyle w:val="address2"/>
        </w:rPr>
        <w:t>&lt;адрес&gt;</w:t>
      </w:r>
      <w:r w:rsidRPr="00C27C57">
        <w:t xml:space="preserve">. </w:t>
      </w:r>
    </w:p>
    <w:p w:rsidR="00D7162A" w:rsidRPr="00C27C57" w:rsidRDefault="00D7162A" w:rsidP="00D7162A">
      <w:pPr>
        <w:pStyle w:val="a3"/>
        <w:shd w:val="clear" w:color="auto" w:fill="FFFFFF"/>
        <w:ind w:firstLine="720"/>
        <w:jc w:val="both"/>
      </w:pPr>
      <w:r w:rsidRPr="00C27C57">
        <w:t xml:space="preserve">В соответствии со ст. 103 ГПК РФ с ответчика </w:t>
      </w:r>
      <w:proofErr w:type="gramStart"/>
      <w:r w:rsidRPr="00C27C57">
        <w:t xml:space="preserve">подлежит взысканию госпошлина в доход государства в размере </w:t>
      </w:r>
      <w:r w:rsidRPr="00C27C57">
        <w:rPr>
          <w:rStyle w:val="others1"/>
        </w:rPr>
        <w:t>&lt;данные изъяты</w:t>
      </w:r>
      <w:proofErr w:type="gramEnd"/>
      <w:r w:rsidRPr="00C27C57">
        <w:rPr>
          <w:rStyle w:val="others1"/>
        </w:rPr>
        <w:t>&gt;</w:t>
      </w:r>
      <w:r w:rsidRPr="00C27C57">
        <w:t xml:space="preserve"> руб., поскольку истец от уплаты госпошлины при подаче иска был освобожден в силу закона.</w:t>
      </w:r>
    </w:p>
    <w:p w:rsidR="00D7162A" w:rsidRPr="00C27C57" w:rsidRDefault="00D7162A" w:rsidP="00D7162A">
      <w:pPr>
        <w:pStyle w:val="a3"/>
        <w:shd w:val="clear" w:color="auto" w:fill="FFFFFF"/>
        <w:ind w:firstLine="720"/>
        <w:jc w:val="both"/>
      </w:pPr>
      <w:r w:rsidRPr="00C27C57">
        <w:lastRenderedPageBreak/>
        <w:t xml:space="preserve">На основании </w:t>
      </w:r>
      <w:proofErr w:type="gramStart"/>
      <w:r w:rsidRPr="00C27C57">
        <w:t>изложенного</w:t>
      </w:r>
      <w:proofErr w:type="gramEnd"/>
      <w:r w:rsidRPr="00C27C57">
        <w:t xml:space="preserve"> и руководствуясь ст. 194-198 ГПК РФ суд,</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center"/>
      </w:pPr>
      <w:r w:rsidRPr="00C27C57">
        <w:t>решил:</w:t>
      </w:r>
    </w:p>
    <w:p w:rsidR="00D7162A" w:rsidRPr="00C27C57" w:rsidRDefault="00D7162A" w:rsidP="00D7162A">
      <w:pPr>
        <w:pStyle w:val="a3"/>
        <w:shd w:val="clear" w:color="auto" w:fill="FFFFFF"/>
        <w:ind w:firstLine="720"/>
        <w:jc w:val="center"/>
      </w:pPr>
    </w:p>
    <w:p w:rsidR="00D7162A" w:rsidRPr="00C27C57" w:rsidRDefault="00D7162A" w:rsidP="00D7162A">
      <w:pPr>
        <w:pStyle w:val="a3"/>
        <w:shd w:val="clear" w:color="auto" w:fill="FFFFFF"/>
        <w:ind w:firstLine="720"/>
        <w:jc w:val="both"/>
      </w:pPr>
      <w:r w:rsidRPr="00C27C57">
        <w:t xml:space="preserve">Исковые требования А. В.Ю. удовлетворить частично. </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Признать недействительным договор дарения квартиры </w:t>
      </w:r>
      <w:r w:rsidRPr="00C27C57">
        <w:rPr>
          <w:rStyle w:val="nomer2"/>
        </w:rPr>
        <w:t>№</w:t>
      </w:r>
      <w:r w:rsidRPr="00C27C57">
        <w:t xml:space="preserve"> дома </w:t>
      </w:r>
      <w:r w:rsidRPr="00C27C57">
        <w:rPr>
          <w:rStyle w:val="address2"/>
        </w:rPr>
        <w:t>&lt;адрес&gt;</w:t>
      </w:r>
      <w:r w:rsidRPr="00C27C57">
        <w:t xml:space="preserve"> от </w:t>
      </w:r>
      <w:r w:rsidRPr="00C27C57">
        <w:rPr>
          <w:rStyle w:val="data2"/>
        </w:rPr>
        <w:t>ДД.ММ</w:t>
      </w:r>
      <w:proofErr w:type="gramStart"/>
      <w:r w:rsidRPr="00C27C57">
        <w:rPr>
          <w:rStyle w:val="data2"/>
        </w:rPr>
        <w:t>.Г</w:t>
      </w:r>
      <w:proofErr w:type="gramEnd"/>
      <w:r w:rsidRPr="00C27C57">
        <w:rPr>
          <w:rStyle w:val="data2"/>
        </w:rPr>
        <w:t xml:space="preserve">ГГГ </w:t>
      </w:r>
      <w:r w:rsidRPr="00C27C57">
        <w:t xml:space="preserve">г., заключенный между </w:t>
      </w:r>
      <w:r w:rsidRPr="00C27C57">
        <w:rPr>
          <w:rStyle w:val="fio7"/>
        </w:rPr>
        <w:t>А.В.Ю.</w:t>
      </w:r>
      <w:r w:rsidRPr="00C27C57">
        <w:t xml:space="preserve"> к </w:t>
      </w:r>
      <w:r w:rsidRPr="00C27C57">
        <w:rPr>
          <w:rStyle w:val="fio1"/>
        </w:rPr>
        <w:t>С. О.С.</w:t>
      </w:r>
      <w:r w:rsidRPr="00C27C57">
        <w:t>.</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proofErr w:type="gramStart"/>
      <w:r w:rsidRPr="00C27C57">
        <w:t xml:space="preserve">Решение является основанием для погашения записи в Едином государственном реестре прав на недвижимое имущество и сделок с ним о праве собственности на квартиру по адресу </w:t>
      </w:r>
      <w:r w:rsidRPr="00C27C57">
        <w:rPr>
          <w:rStyle w:val="address2"/>
        </w:rPr>
        <w:t>&lt;адрес&gt;</w:t>
      </w:r>
      <w:r w:rsidRPr="00C27C57">
        <w:t xml:space="preserve"> </w:t>
      </w:r>
      <w:r w:rsidRPr="00C27C57">
        <w:rPr>
          <w:rStyle w:val="fio1"/>
        </w:rPr>
        <w:t>С.О.С.</w:t>
      </w:r>
      <w:r w:rsidRPr="00C27C57">
        <w:t xml:space="preserve"> и восстановлении записи о праве собственности </w:t>
      </w:r>
      <w:r w:rsidRPr="00C27C57">
        <w:rPr>
          <w:rStyle w:val="fio2"/>
        </w:rPr>
        <w:t>А.В.Ю.</w:t>
      </w:r>
      <w:r w:rsidRPr="00C27C57">
        <w:t xml:space="preserve"> на квартиру </w:t>
      </w:r>
      <w:r w:rsidRPr="00C27C57">
        <w:rPr>
          <w:rStyle w:val="nomer2"/>
        </w:rPr>
        <w:t>№</w:t>
      </w:r>
      <w:r w:rsidRPr="00C27C57">
        <w:t xml:space="preserve"> дома </w:t>
      </w:r>
      <w:r w:rsidRPr="00C27C57">
        <w:rPr>
          <w:rStyle w:val="address2"/>
        </w:rPr>
        <w:t>&lt;адрес&gt;</w:t>
      </w:r>
      <w:r w:rsidRPr="00C27C57">
        <w:t xml:space="preserve"> в Едином государственном реестре прав на недвижимое имущество и сделок. </w:t>
      </w:r>
      <w:proofErr w:type="gramEnd"/>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В удовлетворении остальной части иска отказать. </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Взыскать с </w:t>
      </w:r>
      <w:proofErr w:type="spellStart"/>
      <w:r w:rsidRPr="00C27C57">
        <w:rPr>
          <w:rStyle w:val="fio1"/>
        </w:rPr>
        <w:t>С</w:t>
      </w:r>
      <w:proofErr w:type="spellEnd"/>
      <w:r w:rsidRPr="00C27C57">
        <w:rPr>
          <w:rStyle w:val="fio1"/>
        </w:rPr>
        <w:t>. О.С.</w:t>
      </w:r>
      <w:r w:rsidRPr="00C27C57">
        <w:t xml:space="preserve"> госпошлину в доход государства в размере </w:t>
      </w:r>
      <w:r w:rsidRPr="00C27C57">
        <w:rPr>
          <w:rStyle w:val="others2"/>
        </w:rPr>
        <w:t>&lt;данные изъяты&gt;</w:t>
      </w:r>
      <w:r w:rsidRPr="00C27C57">
        <w:t xml:space="preserve"> руб.</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Отменить меры по обеспечению иска, принятые определением Черемушкинского районного суда </w:t>
      </w:r>
      <w:proofErr w:type="spellStart"/>
      <w:r w:rsidRPr="00C27C57">
        <w:t>г</w:t>
      </w:r>
      <w:proofErr w:type="gramStart"/>
      <w:r w:rsidRPr="00C27C57">
        <w:t>.М</w:t>
      </w:r>
      <w:proofErr w:type="gramEnd"/>
      <w:r w:rsidRPr="00C27C57">
        <w:t>осквы</w:t>
      </w:r>
      <w:proofErr w:type="spellEnd"/>
      <w:r w:rsidRPr="00C27C57">
        <w:t xml:space="preserve"> от </w:t>
      </w:r>
      <w:r w:rsidRPr="00C27C57">
        <w:rPr>
          <w:rStyle w:val="data2"/>
        </w:rPr>
        <w:t xml:space="preserve">ДД.ММ.ГГГГ </w:t>
      </w:r>
      <w:r w:rsidRPr="00C27C57">
        <w:t xml:space="preserve">в виде наложения ареста на квартиру </w:t>
      </w:r>
      <w:r w:rsidRPr="00C27C57">
        <w:rPr>
          <w:rStyle w:val="nomer2"/>
        </w:rPr>
        <w:t>№</w:t>
      </w:r>
      <w:r w:rsidRPr="00C27C57">
        <w:t xml:space="preserve"> в доме </w:t>
      </w:r>
      <w:r w:rsidRPr="00C27C57">
        <w:rPr>
          <w:rStyle w:val="address2"/>
        </w:rPr>
        <w:t>&lt;адрес&gt;</w:t>
      </w:r>
      <w:r w:rsidRPr="00C27C57">
        <w:t xml:space="preserve">. </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Решение может быть обжаловано </w:t>
      </w:r>
      <w:proofErr w:type="gramStart"/>
      <w:r w:rsidRPr="00C27C57">
        <w:t>в апелляционном порядке в Московский городской суд в течение месяца со дня принятия решения в окончательной форме</w:t>
      </w:r>
      <w:proofErr w:type="gramEnd"/>
      <w:r w:rsidRPr="00C27C57">
        <w:t xml:space="preserve"> через Черемушкинский районный суд г. Москвы. </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 xml:space="preserve">Судья </w:t>
      </w:r>
    </w:p>
    <w:p w:rsidR="00D7162A" w:rsidRPr="00C27C57" w:rsidRDefault="00D7162A" w:rsidP="00D7162A">
      <w:pPr>
        <w:pStyle w:val="a3"/>
        <w:shd w:val="clear" w:color="auto" w:fill="FFFFFF"/>
        <w:ind w:firstLine="720"/>
        <w:jc w:val="both"/>
      </w:pPr>
    </w:p>
    <w:p w:rsidR="00D7162A" w:rsidRPr="00C27C57" w:rsidRDefault="00D7162A" w:rsidP="00D7162A">
      <w:pPr>
        <w:pStyle w:val="a3"/>
        <w:shd w:val="clear" w:color="auto" w:fill="FFFFFF"/>
        <w:ind w:firstLine="720"/>
        <w:jc w:val="both"/>
      </w:pPr>
      <w:r w:rsidRPr="00C27C57">
        <w:t>В окончательной форме решение изготовлено 02 июня 2015 г.</w:t>
      </w:r>
    </w:p>
    <w:p w:rsidR="00D754EC" w:rsidRPr="00C27C57" w:rsidRDefault="00D754EC">
      <w:pPr>
        <w:rPr>
          <w:rFonts w:ascii="Times New Roman" w:hAnsi="Times New Roman" w:cs="Times New Roman"/>
          <w:sz w:val="24"/>
          <w:szCs w:val="24"/>
        </w:rPr>
      </w:pPr>
    </w:p>
    <w:sectPr w:rsidR="00D754EC" w:rsidRPr="00C27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2A"/>
    <w:rsid w:val="00040823"/>
    <w:rsid w:val="00C27C57"/>
    <w:rsid w:val="00D22F1B"/>
    <w:rsid w:val="00D7162A"/>
    <w:rsid w:val="00D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62A"/>
    <w:pPr>
      <w:spacing w:after="0" w:line="240" w:lineRule="auto"/>
    </w:pPr>
    <w:rPr>
      <w:rFonts w:ascii="Times New Roman" w:eastAsia="Times New Roman" w:hAnsi="Times New Roman" w:cs="Times New Roman"/>
      <w:sz w:val="24"/>
      <w:szCs w:val="24"/>
      <w:lang w:eastAsia="ru-RU"/>
    </w:rPr>
  </w:style>
  <w:style w:type="character" w:customStyle="1" w:styleId="fio2">
    <w:name w:val="fio2"/>
    <w:basedOn w:val="a0"/>
    <w:rsid w:val="00D7162A"/>
  </w:style>
  <w:style w:type="character" w:customStyle="1" w:styleId="fio1">
    <w:name w:val="fio1"/>
    <w:basedOn w:val="a0"/>
    <w:rsid w:val="00D7162A"/>
  </w:style>
  <w:style w:type="character" w:customStyle="1" w:styleId="nomer2">
    <w:name w:val="nomer2"/>
    <w:basedOn w:val="a0"/>
    <w:rsid w:val="00D7162A"/>
  </w:style>
  <w:style w:type="character" w:customStyle="1" w:styleId="address2">
    <w:name w:val="address2"/>
    <w:basedOn w:val="a0"/>
    <w:rsid w:val="00D7162A"/>
  </w:style>
  <w:style w:type="character" w:customStyle="1" w:styleId="data2">
    <w:name w:val="data2"/>
    <w:basedOn w:val="a0"/>
    <w:rsid w:val="00D7162A"/>
  </w:style>
  <w:style w:type="character" w:customStyle="1" w:styleId="others1">
    <w:name w:val="others1"/>
    <w:basedOn w:val="a0"/>
    <w:rsid w:val="00D7162A"/>
  </w:style>
  <w:style w:type="character" w:customStyle="1" w:styleId="fio7">
    <w:name w:val="fio7"/>
    <w:basedOn w:val="a0"/>
    <w:rsid w:val="00D7162A"/>
  </w:style>
  <w:style w:type="character" w:customStyle="1" w:styleId="others2">
    <w:name w:val="others2"/>
    <w:basedOn w:val="a0"/>
    <w:rsid w:val="00D71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62A"/>
    <w:pPr>
      <w:spacing w:after="0" w:line="240" w:lineRule="auto"/>
    </w:pPr>
    <w:rPr>
      <w:rFonts w:ascii="Times New Roman" w:eastAsia="Times New Roman" w:hAnsi="Times New Roman" w:cs="Times New Roman"/>
      <w:sz w:val="24"/>
      <w:szCs w:val="24"/>
      <w:lang w:eastAsia="ru-RU"/>
    </w:rPr>
  </w:style>
  <w:style w:type="character" w:customStyle="1" w:styleId="fio2">
    <w:name w:val="fio2"/>
    <w:basedOn w:val="a0"/>
    <w:rsid w:val="00D7162A"/>
  </w:style>
  <w:style w:type="character" w:customStyle="1" w:styleId="fio1">
    <w:name w:val="fio1"/>
    <w:basedOn w:val="a0"/>
    <w:rsid w:val="00D7162A"/>
  </w:style>
  <w:style w:type="character" w:customStyle="1" w:styleId="nomer2">
    <w:name w:val="nomer2"/>
    <w:basedOn w:val="a0"/>
    <w:rsid w:val="00D7162A"/>
  </w:style>
  <w:style w:type="character" w:customStyle="1" w:styleId="address2">
    <w:name w:val="address2"/>
    <w:basedOn w:val="a0"/>
    <w:rsid w:val="00D7162A"/>
  </w:style>
  <w:style w:type="character" w:customStyle="1" w:styleId="data2">
    <w:name w:val="data2"/>
    <w:basedOn w:val="a0"/>
    <w:rsid w:val="00D7162A"/>
  </w:style>
  <w:style w:type="character" w:customStyle="1" w:styleId="others1">
    <w:name w:val="others1"/>
    <w:basedOn w:val="a0"/>
    <w:rsid w:val="00D7162A"/>
  </w:style>
  <w:style w:type="character" w:customStyle="1" w:styleId="fio7">
    <w:name w:val="fio7"/>
    <w:basedOn w:val="a0"/>
    <w:rsid w:val="00D7162A"/>
  </w:style>
  <w:style w:type="character" w:customStyle="1" w:styleId="others2">
    <w:name w:val="others2"/>
    <w:basedOn w:val="a0"/>
    <w:rsid w:val="00D7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4229">
      <w:bodyDiv w:val="1"/>
      <w:marLeft w:val="0"/>
      <w:marRight w:val="0"/>
      <w:marTop w:val="0"/>
      <w:marBottom w:val="0"/>
      <w:divBdr>
        <w:top w:val="none" w:sz="0" w:space="0" w:color="auto"/>
        <w:left w:val="none" w:sz="0" w:space="0" w:color="auto"/>
        <w:bottom w:val="none" w:sz="0" w:space="0" w:color="auto"/>
        <w:right w:val="none" w:sz="0" w:space="0" w:color="auto"/>
      </w:divBdr>
      <w:divsChild>
        <w:div w:id="879585244">
          <w:marLeft w:val="0"/>
          <w:marRight w:val="0"/>
          <w:marTop w:val="0"/>
          <w:marBottom w:val="0"/>
          <w:divBdr>
            <w:top w:val="none" w:sz="0" w:space="0" w:color="auto"/>
            <w:left w:val="none" w:sz="0" w:space="0" w:color="auto"/>
            <w:bottom w:val="none" w:sz="0" w:space="0" w:color="auto"/>
            <w:right w:val="none" w:sz="0" w:space="0" w:color="auto"/>
          </w:divBdr>
          <w:divsChild>
            <w:div w:id="100148608">
              <w:marLeft w:val="0"/>
              <w:marRight w:val="0"/>
              <w:marTop w:val="0"/>
              <w:marBottom w:val="0"/>
              <w:divBdr>
                <w:top w:val="none" w:sz="0" w:space="0" w:color="auto"/>
                <w:left w:val="none" w:sz="0" w:space="0" w:color="auto"/>
                <w:bottom w:val="none" w:sz="0" w:space="0" w:color="auto"/>
                <w:right w:val="none" w:sz="0" w:space="0" w:color="auto"/>
              </w:divBdr>
              <w:divsChild>
                <w:div w:id="863595090">
                  <w:marLeft w:val="0"/>
                  <w:marRight w:val="0"/>
                  <w:marTop w:val="0"/>
                  <w:marBottom w:val="0"/>
                  <w:divBdr>
                    <w:top w:val="none" w:sz="0" w:space="0" w:color="auto"/>
                    <w:left w:val="none" w:sz="0" w:space="0" w:color="auto"/>
                    <w:bottom w:val="none" w:sz="0" w:space="0" w:color="auto"/>
                    <w:right w:val="none" w:sz="0" w:space="0" w:color="auto"/>
                  </w:divBdr>
                  <w:divsChild>
                    <w:div w:id="1388727092">
                      <w:marLeft w:val="0"/>
                      <w:marRight w:val="0"/>
                      <w:marTop w:val="0"/>
                      <w:marBottom w:val="0"/>
                      <w:divBdr>
                        <w:top w:val="none" w:sz="0" w:space="0" w:color="auto"/>
                        <w:left w:val="none" w:sz="0" w:space="0" w:color="auto"/>
                        <w:bottom w:val="none" w:sz="0" w:space="0" w:color="auto"/>
                        <w:right w:val="none" w:sz="0" w:space="0" w:color="auto"/>
                      </w:divBdr>
                      <w:divsChild>
                        <w:div w:id="1353847094">
                          <w:marLeft w:val="0"/>
                          <w:marRight w:val="0"/>
                          <w:marTop w:val="0"/>
                          <w:marBottom w:val="0"/>
                          <w:divBdr>
                            <w:top w:val="none" w:sz="0" w:space="0" w:color="auto"/>
                            <w:left w:val="none" w:sz="0" w:space="0" w:color="auto"/>
                            <w:bottom w:val="none" w:sz="0" w:space="0" w:color="auto"/>
                            <w:right w:val="none" w:sz="0" w:space="0" w:color="auto"/>
                          </w:divBdr>
                          <w:divsChild>
                            <w:div w:id="17574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Sony</cp:lastModifiedBy>
  <cp:revision>3</cp:revision>
  <dcterms:created xsi:type="dcterms:W3CDTF">2015-06-10T09:19:00Z</dcterms:created>
  <dcterms:modified xsi:type="dcterms:W3CDTF">2015-06-10T09:19:00Z</dcterms:modified>
</cp:coreProperties>
</file>