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F6D32" w14:textId="77777777" w:rsidR="00723D2D" w:rsidRDefault="00723D2D" w:rsidP="00723D2D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МОСКОВСКИЙ ГОРОДСКОЙ СУД</w:t>
      </w:r>
    </w:p>
    <w:p w14:paraId="2C3D01F0" w14:textId="77777777" w:rsidR="00723D2D" w:rsidRDefault="00723D2D" w:rsidP="00723D2D">
      <w:pPr>
        <w:pStyle w:val="ConsPlusNormal"/>
        <w:jc w:val="center"/>
        <w:outlineLvl w:val="0"/>
        <w:rPr>
          <w:b/>
          <w:bCs/>
        </w:rPr>
      </w:pPr>
    </w:p>
    <w:p w14:paraId="3B8027E2" w14:textId="77777777" w:rsidR="00723D2D" w:rsidRDefault="00723D2D" w:rsidP="00723D2D">
      <w:pPr>
        <w:pStyle w:val="ConsPlusNormal"/>
        <w:jc w:val="center"/>
        <w:rPr>
          <w:b/>
          <w:bCs/>
        </w:rPr>
      </w:pPr>
      <w:r>
        <w:rPr>
          <w:b/>
          <w:bCs/>
        </w:rPr>
        <w:t>АПЕЛЛЯЦИОННОЕ ОПРЕДЕЛЕНИЕ</w:t>
      </w:r>
    </w:p>
    <w:p w14:paraId="3E86DED2" w14:textId="77777777" w:rsidR="00723D2D" w:rsidRDefault="00723D2D" w:rsidP="00723D2D">
      <w:pPr>
        <w:pStyle w:val="ConsPlusNormal"/>
        <w:jc w:val="center"/>
        <w:rPr>
          <w:b/>
          <w:bCs/>
        </w:rPr>
      </w:pPr>
      <w:r>
        <w:rPr>
          <w:b/>
          <w:bCs/>
        </w:rPr>
        <w:t>от 4 октября 2012 г. по делу N 11-6002</w:t>
      </w:r>
    </w:p>
    <w:p w14:paraId="571EF056" w14:textId="77777777" w:rsidR="00723D2D" w:rsidRDefault="00723D2D" w:rsidP="00723D2D">
      <w:pPr>
        <w:pStyle w:val="ConsPlusNormal"/>
        <w:ind w:firstLine="540"/>
        <w:jc w:val="both"/>
      </w:pPr>
    </w:p>
    <w:p w14:paraId="58F6E91C" w14:textId="77777777" w:rsidR="00723D2D" w:rsidRDefault="00723D2D" w:rsidP="00723D2D">
      <w:pPr>
        <w:pStyle w:val="ConsPlusNormal"/>
      </w:pPr>
      <w:r>
        <w:t xml:space="preserve">Судья </w:t>
      </w:r>
      <w:proofErr w:type="spellStart"/>
      <w:r>
        <w:t>Горькова</w:t>
      </w:r>
      <w:proofErr w:type="spellEnd"/>
      <w:r>
        <w:t xml:space="preserve"> И.Ю.</w:t>
      </w:r>
    </w:p>
    <w:p w14:paraId="1359B728" w14:textId="77777777" w:rsidR="00723D2D" w:rsidRDefault="00723D2D" w:rsidP="00723D2D">
      <w:pPr>
        <w:pStyle w:val="ConsPlusNormal"/>
        <w:ind w:firstLine="540"/>
        <w:jc w:val="both"/>
      </w:pPr>
    </w:p>
    <w:p w14:paraId="73D44727" w14:textId="77777777" w:rsidR="00723D2D" w:rsidRDefault="00723D2D" w:rsidP="00723D2D">
      <w:pPr>
        <w:pStyle w:val="ConsPlusNormal"/>
        <w:ind w:firstLine="540"/>
        <w:jc w:val="both"/>
      </w:pPr>
      <w:r>
        <w:t xml:space="preserve">Судебная коллегия по гражданским делам Московского городского суда в составе председательствующего </w:t>
      </w:r>
      <w:proofErr w:type="spellStart"/>
      <w:r>
        <w:t>Федерякиной</w:t>
      </w:r>
      <w:proofErr w:type="spellEnd"/>
      <w:r>
        <w:t xml:space="preserve"> М.А.,</w:t>
      </w:r>
    </w:p>
    <w:p w14:paraId="31BAAA44" w14:textId="77777777" w:rsidR="00723D2D" w:rsidRDefault="00723D2D" w:rsidP="00723D2D">
      <w:pPr>
        <w:pStyle w:val="ConsPlusNormal"/>
        <w:ind w:firstLine="540"/>
        <w:jc w:val="both"/>
      </w:pPr>
      <w:r>
        <w:t>судей Лукьянова И.Е., Захаровой Е.А.,</w:t>
      </w:r>
    </w:p>
    <w:p w14:paraId="6122B95C" w14:textId="449FF777" w:rsidR="00723D2D" w:rsidRDefault="00723D2D" w:rsidP="00723D2D">
      <w:pPr>
        <w:pStyle w:val="ConsPlusNormal"/>
        <w:ind w:firstLine="540"/>
        <w:jc w:val="both"/>
      </w:pPr>
      <w:r>
        <w:t xml:space="preserve">с участием </w:t>
      </w:r>
      <w:r w:rsidRPr="002441CE">
        <w:rPr>
          <w:b/>
        </w:rPr>
        <w:t>адвокат</w:t>
      </w:r>
      <w:r w:rsidR="002441CE" w:rsidRPr="002441CE">
        <w:rPr>
          <w:b/>
        </w:rPr>
        <w:t xml:space="preserve">а </w:t>
      </w:r>
      <w:r w:rsidRPr="002441CE">
        <w:rPr>
          <w:b/>
        </w:rPr>
        <w:t>Гостевой С.Н.</w:t>
      </w:r>
    </w:p>
    <w:p w14:paraId="0C2DE347" w14:textId="77777777" w:rsidR="00723D2D" w:rsidRDefault="00723D2D" w:rsidP="00723D2D">
      <w:pPr>
        <w:pStyle w:val="ConsPlusNormal"/>
        <w:ind w:firstLine="540"/>
        <w:jc w:val="both"/>
      </w:pPr>
      <w:r>
        <w:t>при секретаре Л.,</w:t>
      </w:r>
    </w:p>
    <w:p w14:paraId="5774E100" w14:textId="77777777" w:rsidR="00723D2D" w:rsidRDefault="00723D2D" w:rsidP="00723D2D">
      <w:pPr>
        <w:pStyle w:val="ConsPlusNormal"/>
        <w:ind w:firstLine="540"/>
        <w:jc w:val="both"/>
      </w:pPr>
      <w:r>
        <w:t xml:space="preserve">заслушав в открытом судебном заседании по докладу судьи </w:t>
      </w:r>
      <w:proofErr w:type="spellStart"/>
      <w:r>
        <w:t>Федерякиной</w:t>
      </w:r>
      <w:proofErr w:type="spellEnd"/>
      <w:r>
        <w:t xml:space="preserve"> М.А.,</w:t>
      </w:r>
    </w:p>
    <w:p w14:paraId="39E89E68" w14:textId="77777777" w:rsidR="00723D2D" w:rsidRDefault="00723D2D" w:rsidP="00723D2D">
      <w:pPr>
        <w:pStyle w:val="ConsPlusNormal"/>
        <w:ind w:firstLine="540"/>
        <w:jc w:val="both"/>
      </w:pPr>
      <w:r>
        <w:t>дело по апелляционной жалобе представителя ответчика О. - Маркиной М.Е. на решение Преображенского районного суда г. Москвы от 24 июля 2012 года, которым постановлено:</w:t>
      </w:r>
    </w:p>
    <w:p w14:paraId="2C11DAB8" w14:textId="77777777" w:rsidR="00723D2D" w:rsidRDefault="00723D2D" w:rsidP="00723D2D">
      <w:pPr>
        <w:pStyle w:val="ConsPlusNormal"/>
        <w:ind w:firstLine="540"/>
        <w:jc w:val="both"/>
      </w:pPr>
      <w:r>
        <w:t>Признать недействительным завещание И., составленное *** года на имя О.</w:t>
      </w:r>
    </w:p>
    <w:p w14:paraId="44007DA4" w14:textId="77777777" w:rsidR="00723D2D" w:rsidRDefault="00723D2D" w:rsidP="00723D2D">
      <w:pPr>
        <w:pStyle w:val="ConsPlusNormal"/>
        <w:ind w:firstLine="540"/>
        <w:jc w:val="both"/>
      </w:pPr>
      <w:r>
        <w:t>Признать за Р. право собственности на *** доли в праве общей долевой собственности на квартиру по адресу: ***, как за наследником по закону к имуществу умершей *** года И.</w:t>
      </w:r>
    </w:p>
    <w:p w14:paraId="61E0CA47" w14:textId="77777777" w:rsidR="00723D2D" w:rsidRDefault="00723D2D" w:rsidP="00723D2D">
      <w:pPr>
        <w:pStyle w:val="ConsPlusNormal"/>
        <w:jc w:val="center"/>
      </w:pPr>
    </w:p>
    <w:p w14:paraId="07BCED7F" w14:textId="77777777" w:rsidR="00723D2D" w:rsidRDefault="00723D2D" w:rsidP="00723D2D">
      <w:pPr>
        <w:pStyle w:val="ConsPlusNormal"/>
        <w:jc w:val="center"/>
      </w:pPr>
      <w:r>
        <w:t>установила:</w:t>
      </w:r>
    </w:p>
    <w:p w14:paraId="75EFE398" w14:textId="77777777" w:rsidR="00723D2D" w:rsidRDefault="00723D2D" w:rsidP="00723D2D">
      <w:pPr>
        <w:pStyle w:val="ConsPlusNormal"/>
        <w:jc w:val="center"/>
      </w:pPr>
    </w:p>
    <w:p w14:paraId="0EFB42D8" w14:textId="77777777" w:rsidR="00723D2D" w:rsidRDefault="00723D2D" w:rsidP="00723D2D">
      <w:pPr>
        <w:pStyle w:val="ConsPlusNormal"/>
        <w:ind w:firstLine="540"/>
        <w:jc w:val="both"/>
      </w:pPr>
      <w:r>
        <w:t>Истица Р. обратилась в суд с иском к ответчице О. о признании завещания недействительным, признании права собственности на наследственное имущество, ссылаясь на то, что она является наследником по закону после смерти ***. Также наследником по закону является ее, истицы сестра - ответчица О. И. на праве собственности принадлежит квартира по адресу: ***. *** И. составила завещание, по которому завещала все принадлежащее ей имущество О. Истица просит признать завещание от ***, составленное И. недействительным, так как И. на протяжении длительного времени наблюдалась психиатрами по поводу хронического психического заболевания, являлась ***, поэтому не могла понимать значение св</w:t>
      </w:r>
      <w:bookmarkStart w:id="0" w:name="_GoBack"/>
      <w:bookmarkEnd w:id="0"/>
      <w:r>
        <w:t>оих действий и руководить ими в момент подписания завещания, также признать за ней право собственности на *** долю в праве общей долевой собственности в квартире, расположенной по адресу: ***.</w:t>
      </w:r>
    </w:p>
    <w:p w14:paraId="58401F6D" w14:textId="1A5EB836" w:rsidR="00723D2D" w:rsidRDefault="00723D2D" w:rsidP="00723D2D">
      <w:pPr>
        <w:pStyle w:val="ConsPlusNormal"/>
        <w:ind w:firstLine="540"/>
        <w:jc w:val="both"/>
      </w:pPr>
      <w:r>
        <w:t xml:space="preserve">В судебном заседании суда первой инстанции истица и ее представитель </w:t>
      </w:r>
      <w:r w:rsidR="00D37A99" w:rsidRPr="00D37A99">
        <w:rPr>
          <w:b/>
        </w:rPr>
        <w:t xml:space="preserve">адвокат </w:t>
      </w:r>
      <w:proofErr w:type="spellStart"/>
      <w:r w:rsidR="00D37A99" w:rsidRPr="00D37A99">
        <w:rPr>
          <w:b/>
        </w:rPr>
        <w:t>Гостева</w:t>
      </w:r>
      <w:proofErr w:type="spellEnd"/>
      <w:r w:rsidR="00D37A99" w:rsidRPr="00D37A99">
        <w:rPr>
          <w:b/>
        </w:rPr>
        <w:t xml:space="preserve"> С.Н.</w:t>
      </w:r>
      <w:r w:rsidR="00D37A99">
        <w:t xml:space="preserve"> </w:t>
      </w:r>
      <w:r>
        <w:t>поддержали исковые требования в полном объеме.</w:t>
      </w:r>
    </w:p>
    <w:p w14:paraId="2F0272F6" w14:textId="77777777" w:rsidR="00723D2D" w:rsidRDefault="00723D2D" w:rsidP="00723D2D">
      <w:pPr>
        <w:pStyle w:val="ConsPlusNormal"/>
        <w:ind w:firstLine="540"/>
        <w:jc w:val="both"/>
      </w:pPr>
      <w:r>
        <w:t>Ответчица и ее представитель в судебное заседание явились, иск не признали, просят отказать.</w:t>
      </w:r>
    </w:p>
    <w:p w14:paraId="0C012375" w14:textId="77777777" w:rsidR="00723D2D" w:rsidRDefault="00723D2D" w:rsidP="00723D2D">
      <w:pPr>
        <w:pStyle w:val="ConsPlusNormal"/>
        <w:ind w:firstLine="540"/>
        <w:jc w:val="both"/>
      </w:pPr>
      <w:r>
        <w:t>Третье лицо - нотариус г. Москвы Д. в судебное заседание не явилась, извещена надлежащим образом о времени и месте судебного заседания.</w:t>
      </w:r>
    </w:p>
    <w:p w14:paraId="22B9FC0C" w14:textId="77777777" w:rsidR="00723D2D" w:rsidRDefault="00723D2D" w:rsidP="00723D2D">
      <w:pPr>
        <w:pStyle w:val="ConsPlusNormal"/>
        <w:ind w:firstLine="540"/>
        <w:jc w:val="both"/>
      </w:pPr>
      <w:r>
        <w:t>Судом постановлено указанное выше решение, об отмене которого просит представитель ответчика О. - М. по доводам апелляционной жалобы.</w:t>
      </w:r>
    </w:p>
    <w:p w14:paraId="54072935" w14:textId="77777777" w:rsidR="00723D2D" w:rsidRDefault="00723D2D" w:rsidP="00723D2D">
      <w:pPr>
        <w:pStyle w:val="ConsPlusNormal"/>
        <w:ind w:firstLine="540"/>
        <w:jc w:val="both"/>
      </w:pPr>
      <w:r>
        <w:t xml:space="preserve">Судебная коллегия, проверив материалы дела, выслушав объяснения истицы Р., адвоката </w:t>
      </w:r>
      <w:proofErr w:type="spellStart"/>
      <w:r>
        <w:t>Гостеву</w:t>
      </w:r>
      <w:proofErr w:type="spellEnd"/>
      <w:r>
        <w:t xml:space="preserve"> С.Н., представляющую ее интересы, представителя О. - адвоката Маркину М.Е., обсудив доводы апелляционной жалобы, возражения на апелляционную жалобу, не находит оснований для отмены решения суда первой инстанции, постановленного в соответствии с фактическими обстоятельствами дела, требованиями закона.</w:t>
      </w:r>
    </w:p>
    <w:p w14:paraId="31C4AFB8" w14:textId="77777777" w:rsidR="00723D2D" w:rsidRDefault="00723D2D" w:rsidP="00723D2D">
      <w:pPr>
        <w:pStyle w:val="ConsPlusNormal"/>
        <w:ind w:firstLine="540"/>
        <w:jc w:val="both"/>
      </w:pPr>
      <w:r>
        <w:t xml:space="preserve">Разрешая заявленные требования, суд верно руководствовался положениями </w:t>
      </w:r>
      <w:hyperlink r:id="rId4" w:history="1">
        <w:r>
          <w:rPr>
            <w:color w:val="0000FF"/>
          </w:rPr>
          <w:t>статей 177</w:t>
        </w:r>
      </w:hyperlink>
      <w:r>
        <w:t xml:space="preserve">, </w:t>
      </w:r>
      <w:hyperlink r:id="rId5" w:history="1">
        <w:r>
          <w:rPr>
            <w:color w:val="0000FF"/>
          </w:rPr>
          <w:t>1152</w:t>
        </w:r>
      </w:hyperlink>
      <w:r>
        <w:t xml:space="preserve">, </w:t>
      </w:r>
      <w:hyperlink r:id="rId6" w:history="1">
        <w:r>
          <w:rPr>
            <w:color w:val="0000FF"/>
          </w:rPr>
          <w:t>1153</w:t>
        </w:r>
      </w:hyperlink>
      <w:r>
        <w:t xml:space="preserve">, </w:t>
      </w:r>
      <w:hyperlink r:id="rId7" w:history="1">
        <w:r>
          <w:rPr>
            <w:color w:val="0000FF"/>
          </w:rPr>
          <w:t>1154</w:t>
        </w:r>
      </w:hyperlink>
      <w:r>
        <w:t xml:space="preserve"> ГК РФ.</w:t>
      </w:r>
    </w:p>
    <w:p w14:paraId="6195FB09" w14:textId="77777777" w:rsidR="00723D2D" w:rsidRDefault="00723D2D" w:rsidP="00723D2D">
      <w:pPr>
        <w:pStyle w:val="ConsPlusNormal"/>
        <w:ind w:firstLine="540"/>
        <w:jc w:val="both"/>
      </w:pPr>
      <w:r>
        <w:t>Судом первой инстанции установлено и подтверждается материалами дела, что *** умерла И., проживавшая по адресу: ***, являющаяся матерью истицы и ответчицы.</w:t>
      </w:r>
    </w:p>
    <w:p w14:paraId="51CC7643" w14:textId="77777777" w:rsidR="00723D2D" w:rsidRDefault="00723D2D" w:rsidP="00723D2D">
      <w:pPr>
        <w:pStyle w:val="ConsPlusNormal"/>
        <w:ind w:firstLine="540"/>
        <w:jc w:val="both"/>
      </w:pPr>
      <w:r>
        <w:t>И. являлась собственником жилого помещения - квартиры N ***, расположенной по адресу: ***.</w:t>
      </w:r>
    </w:p>
    <w:p w14:paraId="2BE1DB0E" w14:textId="77777777" w:rsidR="00723D2D" w:rsidRDefault="00723D2D" w:rsidP="00723D2D">
      <w:pPr>
        <w:pStyle w:val="ConsPlusNormal"/>
        <w:ind w:firstLine="540"/>
        <w:jc w:val="both"/>
      </w:pPr>
      <w:r>
        <w:t>О. и Р. обратились в установленный законом срок к нотариусу г. Москвы Д. о принятии наследства после смерти умершей И.</w:t>
      </w:r>
    </w:p>
    <w:p w14:paraId="129D8573" w14:textId="77777777" w:rsidR="00723D2D" w:rsidRDefault="00723D2D" w:rsidP="00723D2D">
      <w:pPr>
        <w:pStyle w:val="ConsPlusNormal"/>
        <w:ind w:firstLine="540"/>
        <w:jc w:val="both"/>
      </w:pPr>
      <w:r>
        <w:t>*** И. было составлено завещание, в соответствии с которым она завещала свое имущество, квартиру по адресу: *** ответчице О.</w:t>
      </w:r>
    </w:p>
    <w:p w14:paraId="40154CB1" w14:textId="77777777" w:rsidR="00723D2D" w:rsidRDefault="00723D2D" w:rsidP="00723D2D">
      <w:pPr>
        <w:pStyle w:val="ConsPlusNormal"/>
        <w:ind w:firstLine="540"/>
        <w:jc w:val="both"/>
      </w:pPr>
      <w:r>
        <w:t>Для проверки доводов истицы о способности И. на момент составления оспариваемого завещания отдавать отчет своим действиям и понимать их значение, судом первой инстанции была назначена посмертная судебно-психиатрическая экспертиза, проведение которой было поручено ГКУ ПКБ N 1 им. Н.А. Алексеева.</w:t>
      </w:r>
    </w:p>
    <w:p w14:paraId="0C2BF9D2" w14:textId="77777777" w:rsidR="00723D2D" w:rsidRDefault="00723D2D" w:rsidP="00723D2D">
      <w:pPr>
        <w:pStyle w:val="ConsPlusNormal"/>
        <w:ind w:firstLine="540"/>
        <w:jc w:val="both"/>
      </w:pPr>
      <w:r>
        <w:t>Согласно заключению комиссии экспертов от 17 февраля 2012 года. И. с *** года страдала ***.</w:t>
      </w:r>
    </w:p>
    <w:p w14:paraId="0E1BA6C3" w14:textId="77777777" w:rsidR="00723D2D" w:rsidRDefault="00723D2D" w:rsidP="00723D2D">
      <w:pPr>
        <w:pStyle w:val="ConsPlusNormal"/>
        <w:ind w:firstLine="540"/>
        <w:jc w:val="both"/>
      </w:pPr>
      <w:r>
        <w:t xml:space="preserve">Разрешая заявленные требования, суд первой инстанции по совокупной оценке собранных по делу доказательств, в том числе заключения экспертизы, показания свидетелей, по правилам </w:t>
      </w:r>
      <w:hyperlink r:id="rId8" w:history="1">
        <w:r>
          <w:rPr>
            <w:color w:val="0000FF"/>
          </w:rPr>
          <w:t>статьи 67</w:t>
        </w:r>
      </w:hyperlink>
      <w:r>
        <w:t xml:space="preserve"> ГПК РФ, пришел к обоснованному выводу о том, что И. на момент составлении завещания *** года на имя О. не была способна понимать значение своих действий и руководить ими, то есть не обладала необходимым для такой </w:t>
      </w:r>
      <w:r>
        <w:lastRenderedPageBreak/>
        <w:t>сделки объемом дееспособности, в связи с чем данная сделка правильно признана судом недействительной.</w:t>
      </w:r>
    </w:p>
    <w:p w14:paraId="55D94687" w14:textId="77777777" w:rsidR="00723D2D" w:rsidRDefault="00723D2D" w:rsidP="00723D2D">
      <w:pPr>
        <w:pStyle w:val="ConsPlusNormal"/>
        <w:ind w:firstLine="540"/>
        <w:jc w:val="both"/>
      </w:pPr>
      <w:r>
        <w:t>При этом суд первой инстанции обоснованно принял во внимание и учел указанное выше заключение комиссии экспертов ГКУ ПКБ N 1 им. Н.А. Алексеева от 17 февраля 2012 года,</w:t>
      </w:r>
    </w:p>
    <w:p w14:paraId="0B739205" w14:textId="77777777" w:rsidR="00723D2D" w:rsidRDefault="00723D2D" w:rsidP="00723D2D">
      <w:pPr>
        <w:pStyle w:val="ConsPlusNormal"/>
        <w:ind w:firstLine="540"/>
        <w:jc w:val="both"/>
      </w:pPr>
      <w:r>
        <w:t xml:space="preserve">Не доверять заключению комиссии экспертов у суда оснований не имелось, поскольку оно подготовлено компетентными специалистами в соответствующей области медицины, которым разъяснены их права и обязанности, предусмотренные </w:t>
      </w:r>
      <w:hyperlink r:id="rId9" w:history="1">
        <w:r>
          <w:rPr>
            <w:color w:val="0000FF"/>
          </w:rPr>
          <w:t>статьей 85</w:t>
        </w:r>
      </w:hyperlink>
      <w:r>
        <w:t xml:space="preserve"> ГПК РФ; эксперты в установленном порядке предупреждены об уголовной ответственности по </w:t>
      </w:r>
      <w:hyperlink r:id="rId10" w:history="1">
        <w:r>
          <w:rPr>
            <w:color w:val="0000FF"/>
          </w:rPr>
          <w:t>статье 307</w:t>
        </w:r>
      </w:hyperlink>
      <w:r>
        <w:t xml:space="preserve"> Уголовного кодекса РФ.</w:t>
      </w:r>
    </w:p>
    <w:p w14:paraId="6BB58FA6" w14:textId="77777777" w:rsidR="00723D2D" w:rsidRDefault="00723D2D" w:rsidP="00723D2D">
      <w:pPr>
        <w:pStyle w:val="ConsPlusNormal"/>
        <w:ind w:firstLine="540"/>
        <w:jc w:val="both"/>
      </w:pPr>
      <w:r>
        <w:t xml:space="preserve">Заключение экспертов оценено судом в соответствии с правилами </w:t>
      </w:r>
      <w:hyperlink r:id="rId11" w:history="1">
        <w:r>
          <w:rPr>
            <w:color w:val="0000FF"/>
          </w:rPr>
          <w:t>части 3 статьи 86</w:t>
        </w:r>
      </w:hyperlink>
      <w:r>
        <w:t xml:space="preserve"> ГПК РФ в совокупности с иными представленными сторонами по делу доказательствами, в том числе показаниями свидетелей, а также иными, имеющими значение для рассмотрения настоящего дела доказательства.</w:t>
      </w:r>
    </w:p>
    <w:p w14:paraId="2F54B83C" w14:textId="77777777" w:rsidR="00723D2D" w:rsidRDefault="00723D2D" w:rsidP="00723D2D">
      <w:pPr>
        <w:pStyle w:val="ConsPlusNormal"/>
        <w:ind w:firstLine="540"/>
        <w:jc w:val="both"/>
      </w:pPr>
      <w:r>
        <w:t>Поскольку оспариваемое завещание на имя О. признается недействительным, а истица и ответчица являются наследниками первой очереди к имуществу И., суд пришел к правильному выводу, что за истицей следует признать право собственности в порядке наследования по закону на имущество наследодателя, а именно на *** доли в праве общей долевой собственности на квартиру по адресу: ***.</w:t>
      </w:r>
    </w:p>
    <w:p w14:paraId="602CA30C" w14:textId="77777777" w:rsidR="00723D2D" w:rsidRDefault="00723D2D" w:rsidP="00723D2D">
      <w:pPr>
        <w:pStyle w:val="ConsPlusNormal"/>
        <w:ind w:firstLine="540"/>
        <w:jc w:val="both"/>
      </w:pPr>
      <w:r>
        <w:t>Суд с достаточной полнотой исследовал все обстоятельства дела, дал надлежащую оценку представленным доказательствам, выводы суда не противоречат материалам дела, юридически значимые обстоятельства по делу судом установлены правильно.</w:t>
      </w:r>
    </w:p>
    <w:p w14:paraId="2B77E79D" w14:textId="77777777" w:rsidR="00723D2D" w:rsidRDefault="00723D2D" w:rsidP="00723D2D">
      <w:pPr>
        <w:pStyle w:val="ConsPlusNormal"/>
        <w:ind w:firstLine="540"/>
        <w:jc w:val="both"/>
      </w:pPr>
      <w:r>
        <w:t>Доводы апелляционной жалобы о несогласии с представленным заключением комиссии экспертов, равно как с оценкой суда показаний свидетелей, основанием к отмене обжалуемого решения не являются, направлены на иную оценку собранных по делу доказательств.</w:t>
      </w:r>
    </w:p>
    <w:p w14:paraId="31FD4D39" w14:textId="77777777" w:rsidR="00723D2D" w:rsidRDefault="00723D2D" w:rsidP="00723D2D">
      <w:pPr>
        <w:pStyle w:val="ConsPlusNormal"/>
        <w:ind w:firstLine="540"/>
        <w:jc w:val="both"/>
      </w:pPr>
      <w:r>
        <w:t xml:space="preserve">Руководствуясь </w:t>
      </w:r>
      <w:hyperlink r:id="rId12" w:history="1">
        <w:r>
          <w:rPr>
            <w:color w:val="0000FF"/>
          </w:rPr>
          <w:t>статьями 328</w:t>
        </w:r>
      </w:hyperlink>
      <w:r>
        <w:t xml:space="preserve">, </w:t>
      </w:r>
      <w:hyperlink r:id="rId13" w:history="1">
        <w:r>
          <w:rPr>
            <w:color w:val="0000FF"/>
          </w:rPr>
          <w:t>329</w:t>
        </w:r>
      </w:hyperlink>
      <w:r>
        <w:t xml:space="preserve"> ГПК РФ, судебная коллегия</w:t>
      </w:r>
    </w:p>
    <w:p w14:paraId="5D885FB8" w14:textId="77777777" w:rsidR="00723D2D" w:rsidRDefault="00723D2D" w:rsidP="00723D2D">
      <w:pPr>
        <w:pStyle w:val="ConsPlusNormal"/>
        <w:jc w:val="center"/>
      </w:pPr>
    </w:p>
    <w:p w14:paraId="53CCF1C8" w14:textId="77777777" w:rsidR="00723D2D" w:rsidRDefault="00723D2D" w:rsidP="00723D2D">
      <w:pPr>
        <w:pStyle w:val="ConsPlusNormal"/>
        <w:jc w:val="center"/>
      </w:pPr>
      <w:r>
        <w:t>определила:</w:t>
      </w:r>
    </w:p>
    <w:p w14:paraId="78645A9F" w14:textId="77777777" w:rsidR="00723D2D" w:rsidRDefault="00723D2D" w:rsidP="00723D2D">
      <w:pPr>
        <w:pStyle w:val="ConsPlusNormal"/>
        <w:jc w:val="center"/>
      </w:pPr>
    </w:p>
    <w:p w14:paraId="3CF58537" w14:textId="77777777" w:rsidR="00723D2D" w:rsidRDefault="00723D2D" w:rsidP="00723D2D">
      <w:pPr>
        <w:pStyle w:val="ConsPlusNormal"/>
        <w:ind w:firstLine="540"/>
        <w:jc w:val="both"/>
      </w:pPr>
      <w:r>
        <w:t>Решение Преображенского районного суда г. Москвы от 24 июля 2012 года - оставить без изменения, апелляционную жалобу - без удовлетворения.</w:t>
      </w:r>
    </w:p>
    <w:p w14:paraId="320467C6" w14:textId="77777777" w:rsidR="00E47C54" w:rsidRDefault="00E47C54"/>
    <w:sectPr w:rsidR="00E47C54" w:rsidSect="001823BB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2D"/>
    <w:rsid w:val="002441CE"/>
    <w:rsid w:val="004D24A9"/>
    <w:rsid w:val="00723D2D"/>
    <w:rsid w:val="00940348"/>
    <w:rsid w:val="00D37A99"/>
    <w:rsid w:val="00E4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4AE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D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consultantplus://offline/ref=62EC6550C8D57FBE97EC5B10B1578D58A9BEEACEB000549032FBB03EF62421A277239689F40B8F76nFB5R" TargetMode="External"/><Relationship Id="rId12" Type="http://schemas.openxmlformats.org/officeDocument/2006/relationships/hyperlink" Target="consultantplus://offline/ref=62EC6550C8D57FBE97EC5B10B1578D58A9BEEACEB000549032FBB03EF62421A27723968AF7n0BDR" TargetMode="External"/><Relationship Id="rId13" Type="http://schemas.openxmlformats.org/officeDocument/2006/relationships/hyperlink" Target="consultantplus://offline/ref=62EC6550C8D57FBE97EC5B10B1578D58A9BEEACEB000549032FBB03EF62421A27723968AF0n0B9R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consultantplus://offline/ref=62EC6550C8D57FBE97EC5B10B1578D58A9BEEFC1B50A549032FBB03EF62421A277239689F40B8577nFB6R" TargetMode="External"/><Relationship Id="rId5" Type="http://schemas.openxmlformats.org/officeDocument/2006/relationships/hyperlink" Target="consultantplus://offline/ref=62EC6550C8D57FBE97EC5B10B1578D58A9BFEDCEB30D549032FBB03EF62421A277239689F40B8E7EnFB2R" TargetMode="External"/><Relationship Id="rId6" Type="http://schemas.openxmlformats.org/officeDocument/2006/relationships/hyperlink" Target="consultantplus://offline/ref=62EC6550C8D57FBE97EC5B10B1578D58A9BFEDCEB30D549032FBB03EF62421A277239689F40B8E7DnFB0R" TargetMode="External"/><Relationship Id="rId7" Type="http://schemas.openxmlformats.org/officeDocument/2006/relationships/hyperlink" Target="consultantplus://offline/ref=62EC6550C8D57FBE97EC5B10B1578D58A9BFEDCEB30D549032FBB03EF62421A277239689F40B8E7CnFB1R" TargetMode="External"/><Relationship Id="rId8" Type="http://schemas.openxmlformats.org/officeDocument/2006/relationships/hyperlink" Target="consultantplus://offline/ref=62EC6550C8D57FBE97EC5B10B1578D58A9BEEACEB000549032FBB03EF62421A277239689F40B8E76nFB2R" TargetMode="External"/><Relationship Id="rId9" Type="http://schemas.openxmlformats.org/officeDocument/2006/relationships/hyperlink" Target="consultantplus://offline/ref=62EC6550C8D57FBE97EC5B10B1578D58A9BEEACEB000549032FBB03EF62421A277239689F40B8F77nFB4R" TargetMode="External"/><Relationship Id="rId10" Type="http://schemas.openxmlformats.org/officeDocument/2006/relationships/hyperlink" Target="consultantplus://offline/ref=62EC6550C8D57FBE97EC5B10B1578D58A9BFEFCCB40C549032FBB03EF62421A277239689F4088D7FnFB6R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1081</Words>
  <Characters>6168</Characters>
  <Application>Microsoft Macintosh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Svetlana Koroleva</cp:lastModifiedBy>
  <cp:revision>2</cp:revision>
  <dcterms:created xsi:type="dcterms:W3CDTF">2016-01-07T17:00:00Z</dcterms:created>
  <dcterms:modified xsi:type="dcterms:W3CDTF">2016-01-07T17:00:00Z</dcterms:modified>
</cp:coreProperties>
</file>