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33C8B" w14:textId="77777777" w:rsidR="006C6E0F" w:rsidRPr="00CF7DF7" w:rsidRDefault="006C6E0F" w:rsidP="006C6E0F">
      <w:pPr>
        <w:pStyle w:val="p1"/>
        <w:rPr>
          <w:rFonts w:ascii="Times New Roman" w:hAnsi="Times New Roman" w:cs="Times New Roman"/>
          <w:sz w:val="24"/>
          <w:szCs w:val="24"/>
        </w:rPr>
      </w:pPr>
      <w:r w:rsidRPr="00CF7DF7">
        <w:rPr>
          <w:rFonts w:ascii="Times New Roman" w:hAnsi="Times New Roman" w:cs="Times New Roman"/>
          <w:b/>
          <w:bCs/>
          <w:sz w:val="24"/>
          <w:szCs w:val="24"/>
        </w:rPr>
        <w:t>МОСКОВСКИЙ ГОРОДСКОЙ СУД</w:t>
      </w:r>
    </w:p>
    <w:p w14:paraId="5E966893" w14:textId="77777777" w:rsidR="006C6E0F" w:rsidRPr="00CF7DF7" w:rsidRDefault="006C6E0F" w:rsidP="006C6E0F">
      <w:pPr>
        <w:pStyle w:val="p2"/>
        <w:rPr>
          <w:rFonts w:ascii="Times New Roman" w:hAnsi="Times New Roman" w:cs="Times New Roman"/>
          <w:sz w:val="24"/>
          <w:szCs w:val="24"/>
        </w:rPr>
      </w:pPr>
    </w:p>
    <w:p w14:paraId="4B36C590" w14:textId="77777777" w:rsidR="006C6E0F" w:rsidRPr="00CF7DF7" w:rsidRDefault="006C6E0F" w:rsidP="006C6E0F">
      <w:pPr>
        <w:pStyle w:val="p1"/>
        <w:rPr>
          <w:rFonts w:ascii="Times New Roman" w:hAnsi="Times New Roman" w:cs="Times New Roman"/>
          <w:sz w:val="24"/>
          <w:szCs w:val="24"/>
        </w:rPr>
      </w:pPr>
      <w:r w:rsidRPr="00CF7DF7">
        <w:rPr>
          <w:rFonts w:ascii="Times New Roman" w:hAnsi="Times New Roman" w:cs="Times New Roman"/>
          <w:b/>
          <w:bCs/>
          <w:sz w:val="24"/>
          <w:szCs w:val="24"/>
        </w:rPr>
        <w:t>АПЕЛЛЯЦИОННОЕ ОПРЕДЕЛЕНИЕ</w:t>
      </w:r>
    </w:p>
    <w:p w14:paraId="0F461050" w14:textId="77777777" w:rsidR="006C6E0F" w:rsidRPr="00CF7DF7" w:rsidRDefault="006C6E0F" w:rsidP="006C6E0F">
      <w:pPr>
        <w:pStyle w:val="p1"/>
        <w:rPr>
          <w:rFonts w:ascii="Times New Roman" w:hAnsi="Times New Roman" w:cs="Times New Roman"/>
          <w:sz w:val="24"/>
          <w:szCs w:val="24"/>
        </w:rPr>
      </w:pPr>
      <w:r w:rsidRPr="00CF7DF7">
        <w:rPr>
          <w:rFonts w:ascii="Times New Roman" w:hAnsi="Times New Roman" w:cs="Times New Roman"/>
          <w:b/>
          <w:bCs/>
          <w:sz w:val="24"/>
          <w:szCs w:val="24"/>
        </w:rPr>
        <w:t>от 18 сентября 2017 г. по делу N 33-37591</w:t>
      </w:r>
    </w:p>
    <w:p w14:paraId="0DEC8F3A" w14:textId="77777777" w:rsidR="006C6E0F" w:rsidRPr="00CF7DF7" w:rsidRDefault="006C6E0F" w:rsidP="006C6E0F">
      <w:pPr>
        <w:pStyle w:val="p3"/>
        <w:rPr>
          <w:rFonts w:ascii="Times New Roman" w:hAnsi="Times New Roman" w:cs="Times New Roman"/>
          <w:sz w:val="24"/>
          <w:szCs w:val="24"/>
        </w:rPr>
      </w:pPr>
    </w:p>
    <w:p w14:paraId="473F6675" w14:textId="77777777" w:rsidR="006C6E0F" w:rsidRPr="00CF7DF7" w:rsidRDefault="006C6E0F" w:rsidP="006C6E0F">
      <w:pPr>
        <w:pStyle w:val="p4"/>
        <w:rPr>
          <w:rFonts w:ascii="Times New Roman" w:hAnsi="Times New Roman" w:cs="Times New Roman"/>
          <w:sz w:val="24"/>
          <w:szCs w:val="24"/>
        </w:rPr>
      </w:pPr>
      <w:r w:rsidRPr="00CF7DF7">
        <w:rPr>
          <w:rFonts w:ascii="Times New Roman" w:hAnsi="Times New Roman" w:cs="Times New Roman"/>
          <w:sz w:val="24"/>
          <w:szCs w:val="24"/>
        </w:rPr>
        <w:t>Судья первой инстанции: Козина Т.Ю.</w:t>
      </w:r>
    </w:p>
    <w:p w14:paraId="664A6DCB" w14:textId="77777777" w:rsidR="006C6E0F" w:rsidRPr="00CF7DF7" w:rsidRDefault="006C6E0F" w:rsidP="006C6E0F">
      <w:pPr>
        <w:pStyle w:val="p3"/>
        <w:rPr>
          <w:rFonts w:ascii="Times New Roman" w:hAnsi="Times New Roman" w:cs="Times New Roman"/>
          <w:sz w:val="24"/>
          <w:szCs w:val="24"/>
        </w:rPr>
      </w:pPr>
    </w:p>
    <w:p w14:paraId="5062F609"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Судебная коллегия по гражданским делам Московского городского суда в составе председательствующего: судьи Вишняковой Н.Е.</w:t>
      </w:r>
    </w:p>
    <w:p w14:paraId="7F85A9AE"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судей Казаковой О.Н., Андреевой И.Ю.,</w:t>
      </w:r>
    </w:p>
    <w:p w14:paraId="45CB866D"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с участием прокурора </w:t>
      </w:r>
      <w:proofErr w:type="spellStart"/>
      <w:r w:rsidRPr="00CF7DF7">
        <w:rPr>
          <w:rFonts w:ascii="Times New Roman" w:hAnsi="Times New Roman" w:cs="Times New Roman"/>
          <w:sz w:val="24"/>
          <w:szCs w:val="24"/>
        </w:rPr>
        <w:t>Лекомцевой</w:t>
      </w:r>
      <w:proofErr w:type="spellEnd"/>
      <w:r w:rsidRPr="00CF7DF7">
        <w:rPr>
          <w:rFonts w:ascii="Times New Roman" w:hAnsi="Times New Roman" w:cs="Times New Roman"/>
          <w:sz w:val="24"/>
          <w:szCs w:val="24"/>
        </w:rPr>
        <w:t xml:space="preserve"> Ю.Б.,</w:t>
      </w:r>
    </w:p>
    <w:p w14:paraId="2BF0D426"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при секретаре М.П.,</w:t>
      </w:r>
    </w:p>
    <w:p w14:paraId="1002C2F7" w14:textId="54FE2F8F" w:rsidR="00CF7DF7" w:rsidRPr="00CF7DF7" w:rsidRDefault="00CF7DF7"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с участием </w:t>
      </w:r>
      <w:r w:rsidRPr="00CF7DF7">
        <w:rPr>
          <w:rFonts w:ascii="Times New Roman" w:hAnsi="Times New Roman" w:cs="Times New Roman"/>
          <w:b/>
          <w:sz w:val="24"/>
          <w:szCs w:val="24"/>
        </w:rPr>
        <w:t>адвоката Орлова А.А.</w:t>
      </w:r>
    </w:p>
    <w:p w14:paraId="51077365"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заслушав в открытом судебном заседании по докладу судьи Казаковой О.Н.</w:t>
      </w:r>
    </w:p>
    <w:p w14:paraId="25E2CF5F"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дело по апелляционной жалобе С.О., на решение Черемушкинского районного суда г. Москвы от 01.06.2017 года, которым постановлено:</w:t>
      </w:r>
    </w:p>
    <w:p w14:paraId="093A35A6"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исковые требования А. удовлетворить.</w:t>
      </w:r>
    </w:p>
    <w:p w14:paraId="1928D562" w14:textId="5C488083"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Выселить С</w:t>
      </w:r>
      <w:r w:rsidR="00CF7DF7" w:rsidRPr="00CF7DF7">
        <w:rPr>
          <w:rFonts w:ascii="Times New Roman" w:hAnsi="Times New Roman" w:cs="Times New Roman"/>
          <w:sz w:val="24"/>
          <w:szCs w:val="24"/>
        </w:rPr>
        <w:t>.</w:t>
      </w:r>
      <w:r w:rsidRPr="00CF7DF7">
        <w:rPr>
          <w:rFonts w:ascii="Times New Roman" w:hAnsi="Times New Roman" w:cs="Times New Roman"/>
          <w:sz w:val="24"/>
          <w:szCs w:val="24"/>
        </w:rPr>
        <w:t>О.С., несовершеннолетних С.Е. года рождения, Т</w:t>
      </w:r>
      <w:r w:rsidR="00CF7DF7" w:rsidRPr="00CF7DF7">
        <w:rPr>
          <w:rFonts w:ascii="Times New Roman" w:hAnsi="Times New Roman" w:cs="Times New Roman"/>
          <w:sz w:val="24"/>
          <w:szCs w:val="24"/>
        </w:rPr>
        <w:t>.</w:t>
      </w:r>
      <w:r w:rsidRPr="00CF7DF7">
        <w:rPr>
          <w:rFonts w:ascii="Times New Roman" w:hAnsi="Times New Roman" w:cs="Times New Roman"/>
          <w:sz w:val="24"/>
          <w:szCs w:val="24"/>
        </w:rPr>
        <w:t xml:space="preserve">А.А. года рождения из жилого помещения, расположенного по </w:t>
      </w:r>
      <w:proofErr w:type="gramStart"/>
      <w:r w:rsidRPr="00CF7DF7">
        <w:rPr>
          <w:rFonts w:ascii="Times New Roman" w:hAnsi="Times New Roman" w:cs="Times New Roman"/>
          <w:sz w:val="24"/>
          <w:szCs w:val="24"/>
        </w:rPr>
        <w:t>адресу:.</w:t>
      </w:r>
      <w:proofErr w:type="gramEnd"/>
    </w:p>
    <w:p w14:paraId="4E8ECD4B" w14:textId="7AEDCDF2" w:rsidR="006C6E0F" w:rsidRPr="00CF7DF7" w:rsidRDefault="00CF7DF7" w:rsidP="006C6E0F">
      <w:pPr>
        <w:pStyle w:val="p5"/>
        <w:rPr>
          <w:rFonts w:ascii="Times New Roman" w:hAnsi="Times New Roman" w:cs="Times New Roman"/>
          <w:sz w:val="24"/>
          <w:szCs w:val="24"/>
        </w:rPr>
      </w:pPr>
      <w:r w:rsidRPr="00CF7DF7">
        <w:rPr>
          <w:rFonts w:ascii="Times New Roman" w:hAnsi="Times New Roman" w:cs="Times New Roman"/>
          <w:sz w:val="24"/>
          <w:szCs w:val="24"/>
        </w:rPr>
        <w:t>Взыскать с С.</w:t>
      </w:r>
      <w:r w:rsidR="006C6E0F" w:rsidRPr="00CF7DF7">
        <w:rPr>
          <w:rFonts w:ascii="Times New Roman" w:hAnsi="Times New Roman" w:cs="Times New Roman"/>
          <w:sz w:val="24"/>
          <w:szCs w:val="24"/>
        </w:rPr>
        <w:t>О.С. госпошлину в доход государства в размере 300 руб.,</w:t>
      </w:r>
    </w:p>
    <w:p w14:paraId="57669507" w14:textId="77777777" w:rsidR="006C6E0F" w:rsidRPr="00CF7DF7" w:rsidRDefault="006C6E0F" w:rsidP="006C6E0F">
      <w:pPr>
        <w:pStyle w:val="p3"/>
        <w:rPr>
          <w:rFonts w:ascii="Times New Roman" w:hAnsi="Times New Roman" w:cs="Times New Roman"/>
          <w:sz w:val="24"/>
          <w:szCs w:val="24"/>
        </w:rPr>
      </w:pPr>
    </w:p>
    <w:p w14:paraId="15702522" w14:textId="77777777" w:rsidR="006C6E0F" w:rsidRPr="00CF7DF7" w:rsidRDefault="006C6E0F" w:rsidP="006C6E0F">
      <w:pPr>
        <w:pStyle w:val="p1"/>
        <w:rPr>
          <w:rFonts w:ascii="Times New Roman" w:hAnsi="Times New Roman" w:cs="Times New Roman"/>
          <w:sz w:val="24"/>
          <w:szCs w:val="24"/>
        </w:rPr>
      </w:pPr>
      <w:r w:rsidRPr="00CF7DF7">
        <w:rPr>
          <w:rFonts w:ascii="Times New Roman" w:hAnsi="Times New Roman" w:cs="Times New Roman"/>
          <w:sz w:val="24"/>
          <w:szCs w:val="24"/>
        </w:rPr>
        <w:t>установила:</w:t>
      </w:r>
    </w:p>
    <w:p w14:paraId="0A4D38EF" w14:textId="77777777" w:rsidR="006C6E0F" w:rsidRPr="00CF7DF7" w:rsidRDefault="006C6E0F" w:rsidP="006C6E0F">
      <w:pPr>
        <w:pStyle w:val="p3"/>
        <w:rPr>
          <w:rFonts w:ascii="Times New Roman" w:hAnsi="Times New Roman" w:cs="Times New Roman"/>
          <w:sz w:val="24"/>
          <w:szCs w:val="24"/>
        </w:rPr>
      </w:pPr>
    </w:p>
    <w:p w14:paraId="4F8DE969"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А. обратился в суд с иском к С.О. и ее несовершеннолетним детям о выселении из жилого помещения по адресу.</w:t>
      </w:r>
    </w:p>
    <w:p w14:paraId="12405104"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Требования мотивировал тем, что истец является собственником указанной квартиры. Ответчик С.О. ни собственником, ни пользователем спорной квартиры не является. Ранее являлась супругой истца. После решения суда от 05 мая 2016 г. о сохранении за ней права пользования спорной квартирой, ответчик со своими детьми не выселяется из квартиры истца, чинит истцу препятствия в проживании. На требования освободить квартиру отвечает отказом.</w:t>
      </w:r>
    </w:p>
    <w:p w14:paraId="4870C132"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Истец в суд не явился, его представитель </w:t>
      </w:r>
      <w:bookmarkStart w:id="0" w:name="_GoBack"/>
      <w:r w:rsidRPr="00CF7DF7">
        <w:rPr>
          <w:rFonts w:ascii="Times New Roman" w:hAnsi="Times New Roman" w:cs="Times New Roman"/>
          <w:b/>
          <w:sz w:val="24"/>
          <w:szCs w:val="24"/>
        </w:rPr>
        <w:t>адвокат Орлов А.А.</w:t>
      </w:r>
      <w:bookmarkEnd w:id="0"/>
      <w:r w:rsidRPr="00CF7DF7">
        <w:rPr>
          <w:rFonts w:ascii="Times New Roman" w:hAnsi="Times New Roman" w:cs="Times New Roman"/>
          <w:sz w:val="24"/>
          <w:szCs w:val="24"/>
        </w:rPr>
        <w:t xml:space="preserve"> в судебном заседании иск поддержал.</w:t>
      </w:r>
    </w:p>
    <w:p w14:paraId="28B08497"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Ответчик в суд не явилась, извещена.</w:t>
      </w:r>
    </w:p>
    <w:p w14:paraId="16DB5E23"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Судом постановлено указанное выше решение, об отмене которого по доводам апелляционной жалобы просит ответчик С.О.</w:t>
      </w:r>
    </w:p>
    <w:p w14:paraId="78B730EA"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Ответчик С.О., действующая в своих интересах и в интересах несовершеннолетних С.Е., г.р., Т., г.р., на заседание судебной коллегии не явилась, о времени и месте рассмотрения дела извещена надлежащим образом, о причинах не явки не сообщала, с заявлениями об отложении судебного заседания не обращалась, в связи с чем, коллегия считает возможным рассмотреть дело в отсутствие не явившегося ответчика в соответствии со </w:t>
      </w:r>
      <w:hyperlink r:id="rId4" w:history="1">
        <w:r w:rsidRPr="00CF7DF7">
          <w:rPr>
            <w:rStyle w:val="s1"/>
            <w:rFonts w:ascii="Times New Roman" w:hAnsi="Times New Roman" w:cs="Times New Roman"/>
            <w:sz w:val="24"/>
            <w:szCs w:val="24"/>
            <w:u w:val="single"/>
          </w:rPr>
          <w:t>ст. 167</w:t>
        </w:r>
      </w:hyperlink>
      <w:r w:rsidRPr="00CF7DF7">
        <w:rPr>
          <w:rFonts w:ascii="Times New Roman" w:hAnsi="Times New Roman" w:cs="Times New Roman"/>
          <w:sz w:val="24"/>
          <w:szCs w:val="24"/>
        </w:rPr>
        <w:t xml:space="preserve"> ГПК РФ.</w:t>
      </w:r>
    </w:p>
    <w:p w14:paraId="26DC76CC"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Проверив материалы дела, выслушав представителя истца А., по доверенности М.С., заключение прокурора </w:t>
      </w:r>
      <w:proofErr w:type="spellStart"/>
      <w:r w:rsidRPr="00CF7DF7">
        <w:rPr>
          <w:rFonts w:ascii="Times New Roman" w:hAnsi="Times New Roman" w:cs="Times New Roman"/>
          <w:sz w:val="24"/>
          <w:szCs w:val="24"/>
        </w:rPr>
        <w:t>Лекомцевой</w:t>
      </w:r>
      <w:proofErr w:type="spellEnd"/>
      <w:r w:rsidRPr="00CF7DF7">
        <w:rPr>
          <w:rFonts w:ascii="Times New Roman" w:hAnsi="Times New Roman" w:cs="Times New Roman"/>
          <w:sz w:val="24"/>
          <w:szCs w:val="24"/>
        </w:rPr>
        <w:t xml:space="preserve"> Ю.Б., полагавшей решение законным и обоснованным, обсудив доводы апелляционной жалобы, судебная коллегия не находит оснований к отмене обжалуемого решения, постановленного в соответствии с фактическими обстоятельствами дела и требованиями действующего законодательства.</w:t>
      </w:r>
    </w:p>
    <w:p w14:paraId="72C63843"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Согласно </w:t>
      </w:r>
      <w:hyperlink r:id="rId5" w:history="1">
        <w:r w:rsidRPr="00CF7DF7">
          <w:rPr>
            <w:rStyle w:val="s1"/>
            <w:rFonts w:ascii="Times New Roman" w:hAnsi="Times New Roman" w:cs="Times New Roman"/>
            <w:sz w:val="24"/>
            <w:szCs w:val="24"/>
            <w:u w:val="single"/>
          </w:rPr>
          <w:t>ст. 330</w:t>
        </w:r>
      </w:hyperlink>
      <w:r w:rsidRPr="00CF7DF7">
        <w:rPr>
          <w:rFonts w:ascii="Times New Roman" w:hAnsi="Times New Roman" w:cs="Times New Roman"/>
          <w:sz w:val="24"/>
          <w:szCs w:val="24"/>
        </w:rPr>
        <w:t xml:space="preserve"> ГПК РФ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w:t>
      </w:r>
      <w:r w:rsidRPr="00CF7DF7">
        <w:rPr>
          <w:rFonts w:ascii="Times New Roman" w:hAnsi="Times New Roman" w:cs="Times New Roman"/>
          <w:sz w:val="24"/>
          <w:szCs w:val="24"/>
        </w:rPr>
        <w:lastRenderedPageBreak/>
        <w:t>в решении суда, обстоятельствам дела; нарушение или неправильное применение норм материального права или норм процессуального права.</w:t>
      </w:r>
    </w:p>
    <w:p w14:paraId="39695F79"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Таких нарушений при рассмотрении настоящего спора судом первой инстанции допущено не было. Согласно </w:t>
      </w:r>
      <w:hyperlink r:id="rId6" w:history="1">
        <w:r w:rsidRPr="00CF7DF7">
          <w:rPr>
            <w:rStyle w:val="s1"/>
            <w:rFonts w:ascii="Times New Roman" w:hAnsi="Times New Roman" w:cs="Times New Roman"/>
            <w:sz w:val="24"/>
            <w:szCs w:val="24"/>
            <w:u w:val="single"/>
          </w:rPr>
          <w:t>ст. 304</w:t>
        </w:r>
      </w:hyperlink>
      <w:r w:rsidRPr="00CF7DF7">
        <w:rPr>
          <w:rFonts w:ascii="Times New Roman" w:hAnsi="Times New Roman" w:cs="Times New Roman"/>
          <w:sz w:val="24"/>
          <w:szCs w:val="24"/>
        </w:rPr>
        <w:t xml:space="preserve"> ГК РФ собственник может требовать устранения всяких нарушений его права, хотя бы эти нарушения и не были соединены с лишением владения. В соответствии со </w:t>
      </w:r>
      <w:hyperlink r:id="rId7" w:history="1">
        <w:r w:rsidRPr="00CF7DF7">
          <w:rPr>
            <w:rStyle w:val="s1"/>
            <w:rFonts w:ascii="Times New Roman" w:hAnsi="Times New Roman" w:cs="Times New Roman"/>
            <w:sz w:val="24"/>
            <w:szCs w:val="24"/>
            <w:u w:val="single"/>
          </w:rPr>
          <w:t>ст. 288</w:t>
        </w:r>
      </w:hyperlink>
      <w:r w:rsidRPr="00CF7DF7">
        <w:rPr>
          <w:rFonts w:ascii="Times New Roman" w:hAnsi="Times New Roman" w:cs="Times New Roman"/>
          <w:sz w:val="24"/>
          <w:szCs w:val="24"/>
        </w:rPr>
        <w:t xml:space="preserve"> ГК РФ собственник осуществляет права владения, пользования и распоряжения принадлежащим ему жилым помещением в соответствии с его назначением. Жилые помещения предназначены для проживания граждан. Гражданин - собственник жилого помещения может использовать его для личного проживания и проживания членов его семьи.</w:t>
      </w:r>
    </w:p>
    <w:p w14:paraId="1A80659F"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Согласно </w:t>
      </w:r>
      <w:hyperlink r:id="rId8" w:history="1">
        <w:r w:rsidRPr="00CF7DF7">
          <w:rPr>
            <w:rStyle w:val="s1"/>
            <w:rFonts w:ascii="Times New Roman" w:hAnsi="Times New Roman" w:cs="Times New Roman"/>
            <w:sz w:val="24"/>
            <w:szCs w:val="24"/>
            <w:u w:val="single"/>
          </w:rPr>
          <w:t>ст. 31</w:t>
        </w:r>
      </w:hyperlink>
      <w:r w:rsidRPr="00CF7DF7">
        <w:rPr>
          <w:rFonts w:ascii="Times New Roman" w:hAnsi="Times New Roman" w:cs="Times New Roman"/>
          <w:sz w:val="24"/>
          <w:szCs w:val="24"/>
        </w:rPr>
        <w:t xml:space="preserve">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w:t>
      </w:r>
    </w:p>
    <w:p w14:paraId="4AC7553C"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В соответствии с </w:t>
      </w:r>
      <w:hyperlink r:id="rId9" w:history="1">
        <w:r w:rsidRPr="00CF7DF7">
          <w:rPr>
            <w:rStyle w:val="s1"/>
            <w:rFonts w:ascii="Times New Roman" w:hAnsi="Times New Roman" w:cs="Times New Roman"/>
            <w:sz w:val="24"/>
            <w:szCs w:val="24"/>
            <w:u w:val="single"/>
          </w:rPr>
          <w:t>ч. 1 ст. 10</w:t>
        </w:r>
      </w:hyperlink>
      <w:r w:rsidRPr="00CF7DF7">
        <w:rPr>
          <w:rFonts w:ascii="Times New Roman" w:hAnsi="Times New Roman" w:cs="Times New Roman"/>
          <w:sz w:val="24"/>
          <w:szCs w:val="24"/>
        </w:rPr>
        <w:t xml:space="preserve"> ЖК РФ жилищные права и обязанности возникают из оснований, предусмотренных настоящим </w:t>
      </w:r>
      <w:hyperlink r:id="rId10" w:history="1">
        <w:r w:rsidRPr="00CF7DF7">
          <w:rPr>
            <w:rStyle w:val="s1"/>
            <w:rFonts w:ascii="Times New Roman" w:hAnsi="Times New Roman" w:cs="Times New Roman"/>
            <w:sz w:val="24"/>
            <w:szCs w:val="24"/>
            <w:u w:val="single"/>
          </w:rPr>
          <w:t>Кодексом</w:t>
        </w:r>
      </w:hyperlink>
      <w:r w:rsidRPr="00CF7DF7">
        <w:rPr>
          <w:rFonts w:ascii="Times New Roman" w:hAnsi="Times New Roman" w:cs="Times New Roman"/>
          <w:sz w:val="24"/>
          <w:szCs w:val="24"/>
        </w:rPr>
        <w:t>,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5C1DBBC8"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Таким образом, согласно </w:t>
      </w:r>
      <w:hyperlink r:id="rId11" w:history="1">
        <w:r w:rsidRPr="00CF7DF7">
          <w:rPr>
            <w:rStyle w:val="s1"/>
            <w:rFonts w:ascii="Times New Roman" w:hAnsi="Times New Roman" w:cs="Times New Roman"/>
            <w:sz w:val="24"/>
            <w:szCs w:val="24"/>
            <w:u w:val="single"/>
          </w:rPr>
          <w:t>ст. 11</w:t>
        </w:r>
      </w:hyperlink>
      <w:r w:rsidRPr="00CF7DF7">
        <w:rPr>
          <w:rFonts w:ascii="Times New Roman" w:hAnsi="Times New Roman" w:cs="Times New Roman"/>
          <w:sz w:val="24"/>
          <w:szCs w:val="24"/>
        </w:rPr>
        <w:t xml:space="preserve"> ЖК РФ защита нарушенных прав осуществляется судом, путем восстановления положения, существующего до нарушения жилищного права, и пресечения действий, нарушающих это право или создающих угрозу его нарушения, прекращения или изменения жилищного правоотношения, иными способами, предусмотренными </w:t>
      </w:r>
      <w:hyperlink r:id="rId12" w:history="1">
        <w:r w:rsidRPr="00CF7DF7">
          <w:rPr>
            <w:rStyle w:val="s1"/>
            <w:rFonts w:ascii="Times New Roman" w:hAnsi="Times New Roman" w:cs="Times New Roman"/>
            <w:sz w:val="24"/>
            <w:szCs w:val="24"/>
            <w:u w:val="single"/>
          </w:rPr>
          <w:t>ЖК</w:t>
        </w:r>
      </w:hyperlink>
      <w:r w:rsidRPr="00CF7DF7">
        <w:rPr>
          <w:rFonts w:ascii="Times New Roman" w:hAnsi="Times New Roman" w:cs="Times New Roman"/>
          <w:sz w:val="24"/>
          <w:szCs w:val="24"/>
        </w:rPr>
        <w:t xml:space="preserve"> РФ, другими федеральными законами.</w:t>
      </w:r>
    </w:p>
    <w:p w14:paraId="7BB9D174"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Согласно </w:t>
      </w:r>
      <w:hyperlink r:id="rId13" w:history="1">
        <w:r w:rsidRPr="00CF7DF7">
          <w:rPr>
            <w:rStyle w:val="s1"/>
            <w:rFonts w:ascii="Times New Roman" w:hAnsi="Times New Roman" w:cs="Times New Roman"/>
            <w:sz w:val="24"/>
            <w:szCs w:val="24"/>
            <w:u w:val="single"/>
          </w:rPr>
          <w:t>ч. 1 ст. 31</w:t>
        </w:r>
      </w:hyperlink>
      <w:r w:rsidRPr="00CF7DF7">
        <w:rPr>
          <w:rFonts w:ascii="Times New Roman" w:hAnsi="Times New Roman" w:cs="Times New Roman"/>
          <w:sz w:val="24"/>
          <w:szCs w:val="24"/>
        </w:rPr>
        <w:t xml:space="preserve">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22A53B44"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В случае прекращения семейных отношений с собственником жилого помещения право пользования им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w:t>
      </w:r>
      <w:hyperlink r:id="rId14" w:history="1">
        <w:r w:rsidRPr="00CF7DF7">
          <w:rPr>
            <w:rStyle w:val="s1"/>
            <w:rFonts w:ascii="Times New Roman" w:hAnsi="Times New Roman" w:cs="Times New Roman"/>
            <w:sz w:val="24"/>
            <w:szCs w:val="24"/>
            <w:u w:val="single"/>
          </w:rPr>
          <w:t>ч. 4 ст. 31</w:t>
        </w:r>
      </w:hyperlink>
      <w:r w:rsidRPr="00CF7DF7">
        <w:rPr>
          <w:rFonts w:ascii="Times New Roman" w:hAnsi="Times New Roman" w:cs="Times New Roman"/>
          <w:sz w:val="24"/>
          <w:szCs w:val="24"/>
        </w:rPr>
        <w:t xml:space="preserve"> ЖК РФ).</w:t>
      </w:r>
    </w:p>
    <w:p w14:paraId="37DF5760"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По смыслу </w:t>
      </w:r>
      <w:hyperlink r:id="rId15" w:history="1">
        <w:r w:rsidRPr="00CF7DF7">
          <w:rPr>
            <w:rStyle w:val="s1"/>
            <w:rFonts w:ascii="Times New Roman" w:hAnsi="Times New Roman" w:cs="Times New Roman"/>
            <w:sz w:val="24"/>
            <w:szCs w:val="24"/>
            <w:u w:val="single"/>
          </w:rPr>
          <w:t>частей 1</w:t>
        </w:r>
      </w:hyperlink>
      <w:r w:rsidRPr="00CF7DF7">
        <w:rPr>
          <w:rFonts w:ascii="Times New Roman" w:hAnsi="Times New Roman" w:cs="Times New Roman"/>
          <w:sz w:val="24"/>
          <w:szCs w:val="24"/>
        </w:rPr>
        <w:t xml:space="preserve"> и </w:t>
      </w:r>
      <w:hyperlink r:id="rId16" w:history="1">
        <w:r w:rsidRPr="00CF7DF7">
          <w:rPr>
            <w:rStyle w:val="s1"/>
            <w:rFonts w:ascii="Times New Roman" w:hAnsi="Times New Roman" w:cs="Times New Roman"/>
            <w:sz w:val="24"/>
            <w:szCs w:val="24"/>
            <w:u w:val="single"/>
          </w:rPr>
          <w:t>4 статьи 31</w:t>
        </w:r>
      </w:hyperlink>
      <w:r w:rsidRPr="00CF7DF7">
        <w:rPr>
          <w:rFonts w:ascii="Times New Roman" w:hAnsi="Times New Roman" w:cs="Times New Roman"/>
          <w:sz w:val="24"/>
          <w:szCs w:val="24"/>
        </w:rPr>
        <w:t xml:space="preserve"> ЖК РФ, к бывшим членам семьи собственника жилого помещения относятся лица, с которыми у собственника прекращены семейные отношения. Отказ от ведения общего хозяйства иных лиц с собственником жилого помещения, отсутствие у них с собственником общего бюджета, общих предметов быта, неоказание взаимной поддержки друг другу и т.п., могут свидетельствовать о прекращении семейных отношений с собственником жилого помещения, но должны оцениваться в совокупности с другими доказательствами, представленными сторонами. Вопрос о признании лица бывшим членом семьи собственника жилого помещения при возникновении спора решается судом с учетом конкретных обстоятельств каждого дела.</w:t>
      </w:r>
    </w:p>
    <w:p w14:paraId="0E27D625"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Согласно </w:t>
      </w:r>
      <w:hyperlink r:id="rId17" w:history="1">
        <w:r w:rsidRPr="00CF7DF7">
          <w:rPr>
            <w:rStyle w:val="s1"/>
            <w:rFonts w:ascii="Times New Roman" w:hAnsi="Times New Roman" w:cs="Times New Roman"/>
            <w:sz w:val="24"/>
            <w:szCs w:val="24"/>
            <w:u w:val="single"/>
          </w:rPr>
          <w:t>пунктам 1</w:t>
        </w:r>
      </w:hyperlink>
      <w:r w:rsidRPr="00CF7DF7">
        <w:rPr>
          <w:rFonts w:ascii="Times New Roman" w:hAnsi="Times New Roman" w:cs="Times New Roman"/>
          <w:sz w:val="24"/>
          <w:szCs w:val="24"/>
        </w:rPr>
        <w:t xml:space="preserve">, </w:t>
      </w:r>
      <w:hyperlink r:id="rId18" w:history="1">
        <w:r w:rsidRPr="00CF7DF7">
          <w:rPr>
            <w:rStyle w:val="s1"/>
            <w:rFonts w:ascii="Times New Roman" w:hAnsi="Times New Roman" w:cs="Times New Roman"/>
            <w:sz w:val="24"/>
            <w:szCs w:val="24"/>
            <w:u w:val="single"/>
          </w:rPr>
          <w:t>2 ст. 209</w:t>
        </w:r>
      </w:hyperlink>
      <w:r w:rsidRPr="00CF7DF7">
        <w:rPr>
          <w:rFonts w:ascii="Times New Roman" w:hAnsi="Times New Roman" w:cs="Times New Roman"/>
          <w:sz w:val="24"/>
          <w:szCs w:val="24"/>
        </w:rPr>
        <w:t xml:space="preserve"> ГК РФ,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294EFBDF"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В силу </w:t>
      </w:r>
      <w:hyperlink r:id="rId19" w:history="1">
        <w:r w:rsidRPr="00CF7DF7">
          <w:rPr>
            <w:rStyle w:val="s1"/>
            <w:rFonts w:ascii="Times New Roman" w:hAnsi="Times New Roman" w:cs="Times New Roman"/>
            <w:sz w:val="24"/>
            <w:szCs w:val="24"/>
            <w:u w:val="single"/>
          </w:rPr>
          <w:t>ст. 304</w:t>
        </w:r>
      </w:hyperlink>
      <w:r w:rsidRPr="00CF7DF7">
        <w:rPr>
          <w:rFonts w:ascii="Times New Roman" w:hAnsi="Times New Roman" w:cs="Times New Roman"/>
          <w:sz w:val="24"/>
          <w:szCs w:val="24"/>
        </w:rPr>
        <w:t xml:space="preserve"> ГК РФ, собственник может требовать устранения всяких нарушений его права, хотя бы эти нарушения и не были соединены с лишением владения.</w:t>
      </w:r>
    </w:p>
    <w:p w14:paraId="562156DA"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Как установлено судом и подтверждается материалами дела, спорное жилое помещение представляет собой однокомнатную квартиру N, расположенную по адресу: Собственником квартиры является истец.</w:t>
      </w:r>
    </w:p>
    <w:p w14:paraId="580DD5EA"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Согласно выписки из домовой книги С.О., С.Е. сняты с учета по окончании временной регистрации, однако продолжают проживать в квартире (</w:t>
      </w:r>
      <w:proofErr w:type="spellStart"/>
      <w:r w:rsidRPr="00CF7DF7">
        <w:rPr>
          <w:rFonts w:ascii="Times New Roman" w:hAnsi="Times New Roman" w:cs="Times New Roman"/>
          <w:sz w:val="24"/>
          <w:szCs w:val="24"/>
        </w:rPr>
        <w:t>л.д</w:t>
      </w:r>
      <w:proofErr w:type="spellEnd"/>
      <w:r w:rsidRPr="00CF7DF7">
        <w:rPr>
          <w:rFonts w:ascii="Times New Roman" w:hAnsi="Times New Roman" w:cs="Times New Roman"/>
          <w:sz w:val="24"/>
          <w:szCs w:val="24"/>
        </w:rPr>
        <w:t>. 19).</w:t>
      </w:r>
    </w:p>
    <w:p w14:paraId="25D4615A"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Ответчик фактически проживает в спорной квартире вместе с несовершеннолетними детьми, освободить квартиру отказывается, обращалась за предоставлением отсрочки исполнения ранее постановленного решения Черемушкинского районного суда г. Москвы от 05 мая 2016 года по встречному иску С.О. к А. о сохранении права пользования жилым помещением.</w:t>
      </w:r>
    </w:p>
    <w:p w14:paraId="5FA79063"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Разрешая спор, суд первой инстанции, дав оценку собранным по делу доказательствам в соответствии со </w:t>
      </w:r>
      <w:hyperlink r:id="rId20" w:history="1">
        <w:r w:rsidRPr="00CF7DF7">
          <w:rPr>
            <w:rStyle w:val="s1"/>
            <w:rFonts w:ascii="Times New Roman" w:hAnsi="Times New Roman" w:cs="Times New Roman"/>
            <w:sz w:val="24"/>
            <w:szCs w:val="24"/>
            <w:u w:val="single"/>
          </w:rPr>
          <w:t>ст. 67</w:t>
        </w:r>
      </w:hyperlink>
      <w:r w:rsidRPr="00CF7DF7">
        <w:rPr>
          <w:rFonts w:ascii="Times New Roman" w:hAnsi="Times New Roman" w:cs="Times New Roman"/>
          <w:sz w:val="24"/>
          <w:szCs w:val="24"/>
        </w:rPr>
        <w:t xml:space="preserve"> Гражданского процессуального кодекса Российской Федерации и с учетом требований закона, правомерно пришел к выводу об удовлетворении исковых требований, поскольку истец является собственником жилого помещения, в котором проживает ответчик, не являющийся членом семьи собственника пришел к правильному выводу о выселении из спорной квартиры.</w:t>
      </w:r>
    </w:p>
    <w:p w14:paraId="3A5B05E0"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Судебная коллегия, соглашается с указанными выводами суда первой инстанций, считает их законными и </w:t>
      </w:r>
      <w:proofErr w:type="gramStart"/>
      <w:r w:rsidRPr="00CF7DF7">
        <w:rPr>
          <w:rFonts w:ascii="Times New Roman" w:hAnsi="Times New Roman" w:cs="Times New Roman"/>
          <w:sz w:val="24"/>
          <w:szCs w:val="24"/>
        </w:rPr>
        <w:t>обоснованными</w:t>
      </w:r>
      <w:proofErr w:type="gramEnd"/>
      <w:r w:rsidRPr="00CF7DF7">
        <w:rPr>
          <w:rFonts w:ascii="Times New Roman" w:hAnsi="Times New Roman" w:cs="Times New Roman"/>
          <w:sz w:val="24"/>
          <w:szCs w:val="24"/>
        </w:rPr>
        <w:t xml:space="preserve"> и основанными на всестороннем и полном исследовании всех имеющихся в деле доказательств.</w:t>
      </w:r>
    </w:p>
    <w:p w14:paraId="50FD2908"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Несогласие ответчика с выводом суда о выселении и ссылка на то</w:t>
      </w:r>
      <w:proofErr w:type="gramStart"/>
      <w:r w:rsidRPr="00CF7DF7">
        <w:rPr>
          <w:rFonts w:ascii="Times New Roman" w:hAnsi="Times New Roman" w:cs="Times New Roman"/>
          <w:sz w:val="24"/>
          <w:szCs w:val="24"/>
        </w:rPr>
        <w:t>.</w:t>
      </w:r>
      <w:proofErr w:type="gramEnd"/>
      <w:r w:rsidRPr="00CF7DF7">
        <w:rPr>
          <w:rFonts w:ascii="Times New Roman" w:hAnsi="Times New Roman" w:cs="Times New Roman"/>
          <w:sz w:val="24"/>
          <w:szCs w:val="24"/>
        </w:rPr>
        <w:t xml:space="preserve"> что препятствий в проживании истцу не чинится не может служить основанием для отмены решения суда, так как проживание ответчиков в квартире нарушает права А., как собственника жилого помещения.</w:t>
      </w:r>
    </w:p>
    <w:p w14:paraId="1B1BFCC3"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Доводы о ненадлежащем извещении о слушании дела не нашли своего подтверждения, так как в адрес С.О. направлялась телеграмма с уведомлением о слушании дела (</w:t>
      </w:r>
      <w:proofErr w:type="spellStart"/>
      <w:r w:rsidRPr="00CF7DF7">
        <w:rPr>
          <w:rFonts w:ascii="Times New Roman" w:hAnsi="Times New Roman" w:cs="Times New Roman"/>
          <w:sz w:val="24"/>
          <w:szCs w:val="24"/>
        </w:rPr>
        <w:t>л.д</w:t>
      </w:r>
      <w:proofErr w:type="spellEnd"/>
      <w:r w:rsidRPr="00CF7DF7">
        <w:rPr>
          <w:rFonts w:ascii="Times New Roman" w:hAnsi="Times New Roman" w:cs="Times New Roman"/>
          <w:sz w:val="24"/>
          <w:szCs w:val="24"/>
        </w:rPr>
        <w:t>. 29).</w:t>
      </w:r>
    </w:p>
    <w:p w14:paraId="1BBC8B0D"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Доводы апелляционной жалобы не могут быть приняты судебной коллегией во внимание, поскольку направлены на переоценку доказательств, которым судом первой инстанции дана надлежащая оценка в соответствии с требованиями </w:t>
      </w:r>
      <w:hyperlink r:id="rId21" w:history="1">
        <w:r w:rsidRPr="00CF7DF7">
          <w:rPr>
            <w:rStyle w:val="s1"/>
            <w:rFonts w:ascii="Times New Roman" w:hAnsi="Times New Roman" w:cs="Times New Roman"/>
            <w:sz w:val="24"/>
            <w:szCs w:val="24"/>
            <w:u w:val="single"/>
          </w:rPr>
          <w:t>ст. 67</w:t>
        </w:r>
      </w:hyperlink>
      <w:r w:rsidRPr="00CF7DF7">
        <w:rPr>
          <w:rFonts w:ascii="Times New Roman" w:hAnsi="Times New Roman" w:cs="Times New Roman"/>
          <w:sz w:val="24"/>
          <w:szCs w:val="24"/>
        </w:rPr>
        <w:t xml:space="preserve"> ГПК РФ.</w:t>
      </w:r>
    </w:p>
    <w:p w14:paraId="2B2F2CC5"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При таких данных, судебная коллегия полагает, что, разрешая спор, суд правильно определил юридически значимые обстоятельства; данные обстоятельства подтверждены материалами дела и исследованными доказательствами, которым дана надлежащая оценка; выводы суда соответствуют установленным обстоятельствам; нарушений норм материального и процессуального права, влекущих отмену решения, судом допущено не было; апелляционная жалоба не содержит правовых оснований, предусмотренных </w:t>
      </w:r>
      <w:hyperlink r:id="rId22" w:history="1">
        <w:r w:rsidRPr="00CF7DF7">
          <w:rPr>
            <w:rStyle w:val="s1"/>
            <w:rFonts w:ascii="Times New Roman" w:hAnsi="Times New Roman" w:cs="Times New Roman"/>
            <w:sz w:val="24"/>
            <w:szCs w:val="24"/>
            <w:u w:val="single"/>
          </w:rPr>
          <w:t>ст. 330</w:t>
        </w:r>
      </w:hyperlink>
      <w:r w:rsidRPr="00CF7DF7">
        <w:rPr>
          <w:rFonts w:ascii="Times New Roman" w:hAnsi="Times New Roman" w:cs="Times New Roman"/>
          <w:sz w:val="24"/>
          <w:szCs w:val="24"/>
        </w:rPr>
        <w:t xml:space="preserve"> ГПК РФ, к отмене или изменению решения суда в апелляционном порядке.</w:t>
      </w:r>
    </w:p>
    <w:p w14:paraId="4BD53A23"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 xml:space="preserve">На основании изложенного, руководствуясь </w:t>
      </w:r>
      <w:hyperlink r:id="rId23" w:history="1">
        <w:r w:rsidRPr="00CF7DF7">
          <w:rPr>
            <w:rStyle w:val="s1"/>
            <w:rFonts w:ascii="Times New Roman" w:hAnsi="Times New Roman" w:cs="Times New Roman"/>
            <w:sz w:val="24"/>
            <w:szCs w:val="24"/>
            <w:u w:val="single"/>
          </w:rPr>
          <w:t>ст. ст. 328</w:t>
        </w:r>
      </w:hyperlink>
      <w:r w:rsidRPr="00CF7DF7">
        <w:rPr>
          <w:rFonts w:ascii="Times New Roman" w:hAnsi="Times New Roman" w:cs="Times New Roman"/>
          <w:sz w:val="24"/>
          <w:szCs w:val="24"/>
        </w:rPr>
        <w:t xml:space="preserve">, </w:t>
      </w:r>
      <w:hyperlink r:id="rId24" w:history="1">
        <w:r w:rsidRPr="00CF7DF7">
          <w:rPr>
            <w:rStyle w:val="s1"/>
            <w:rFonts w:ascii="Times New Roman" w:hAnsi="Times New Roman" w:cs="Times New Roman"/>
            <w:sz w:val="24"/>
            <w:szCs w:val="24"/>
            <w:u w:val="single"/>
          </w:rPr>
          <w:t>329</w:t>
        </w:r>
      </w:hyperlink>
      <w:r w:rsidRPr="00CF7DF7">
        <w:rPr>
          <w:rFonts w:ascii="Times New Roman" w:hAnsi="Times New Roman" w:cs="Times New Roman"/>
          <w:sz w:val="24"/>
          <w:szCs w:val="24"/>
        </w:rPr>
        <w:t xml:space="preserve"> Гражданского процессуального кодекса Российской Федерации, судебная коллегия</w:t>
      </w:r>
    </w:p>
    <w:p w14:paraId="4E242FE0" w14:textId="77777777" w:rsidR="006C6E0F" w:rsidRPr="00CF7DF7" w:rsidRDefault="006C6E0F" w:rsidP="006C6E0F">
      <w:pPr>
        <w:pStyle w:val="p3"/>
        <w:rPr>
          <w:rFonts w:ascii="Times New Roman" w:hAnsi="Times New Roman" w:cs="Times New Roman"/>
          <w:sz w:val="24"/>
          <w:szCs w:val="24"/>
        </w:rPr>
      </w:pPr>
    </w:p>
    <w:p w14:paraId="5D4D7213" w14:textId="77777777" w:rsidR="006C6E0F" w:rsidRPr="00CF7DF7" w:rsidRDefault="006C6E0F" w:rsidP="006C6E0F">
      <w:pPr>
        <w:pStyle w:val="p1"/>
        <w:rPr>
          <w:rFonts w:ascii="Times New Roman" w:hAnsi="Times New Roman" w:cs="Times New Roman"/>
          <w:sz w:val="24"/>
          <w:szCs w:val="24"/>
        </w:rPr>
      </w:pPr>
      <w:r w:rsidRPr="00CF7DF7">
        <w:rPr>
          <w:rFonts w:ascii="Times New Roman" w:hAnsi="Times New Roman" w:cs="Times New Roman"/>
          <w:sz w:val="24"/>
          <w:szCs w:val="24"/>
        </w:rPr>
        <w:t>определила:</w:t>
      </w:r>
    </w:p>
    <w:p w14:paraId="7F1E2A99" w14:textId="77777777" w:rsidR="006C6E0F" w:rsidRPr="00CF7DF7" w:rsidRDefault="006C6E0F" w:rsidP="006C6E0F">
      <w:pPr>
        <w:pStyle w:val="p3"/>
        <w:rPr>
          <w:rFonts w:ascii="Times New Roman" w:hAnsi="Times New Roman" w:cs="Times New Roman"/>
          <w:sz w:val="24"/>
          <w:szCs w:val="24"/>
        </w:rPr>
      </w:pPr>
    </w:p>
    <w:p w14:paraId="43553EC5" w14:textId="77777777" w:rsidR="006C6E0F" w:rsidRPr="00CF7DF7" w:rsidRDefault="006C6E0F" w:rsidP="006C6E0F">
      <w:pPr>
        <w:pStyle w:val="p5"/>
        <w:rPr>
          <w:rFonts w:ascii="Times New Roman" w:hAnsi="Times New Roman" w:cs="Times New Roman"/>
          <w:sz w:val="24"/>
          <w:szCs w:val="24"/>
        </w:rPr>
      </w:pPr>
      <w:r w:rsidRPr="00CF7DF7">
        <w:rPr>
          <w:rFonts w:ascii="Times New Roman" w:hAnsi="Times New Roman" w:cs="Times New Roman"/>
          <w:sz w:val="24"/>
          <w:szCs w:val="24"/>
        </w:rPr>
        <w:t>решение Черемушкинского районного суда г. Москвы от 01.06.2017 года оставить без изменения, апелляционную жалобу - без удовлетворения.</w:t>
      </w:r>
    </w:p>
    <w:p w14:paraId="3855E9E7" w14:textId="77777777" w:rsidR="006C6E0F" w:rsidRPr="00CF7DF7" w:rsidRDefault="006C6E0F" w:rsidP="006C6E0F">
      <w:pPr>
        <w:pStyle w:val="p3"/>
        <w:rPr>
          <w:rFonts w:ascii="Times New Roman" w:hAnsi="Times New Roman" w:cs="Times New Roman"/>
          <w:sz w:val="24"/>
          <w:szCs w:val="24"/>
        </w:rPr>
      </w:pPr>
    </w:p>
    <w:p w14:paraId="52FB10B1" w14:textId="77777777" w:rsidR="006C6E0F" w:rsidRPr="00CF7DF7" w:rsidRDefault="006C6E0F" w:rsidP="006C6E0F">
      <w:pPr>
        <w:pStyle w:val="p3"/>
        <w:rPr>
          <w:rFonts w:ascii="Times New Roman" w:hAnsi="Times New Roman" w:cs="Times New Roman"/>
          <w:sz w:val="24"/>
          <w:szCs w:val="24"/>
        </w:rPr>
      </w:pPr>
    </w:p>
    <w:p w14:paraId="04BC44F9" w14:textId="77777777" w:rsidR="003822BA" w:rsidRPr="00CF7DF7" w:rsidRDefault="00CF7DF7">
      <w:pPr>
        <w:rPr>
          <w:rFonts w:ascii="Times New Roman" w:hAnsi="Times New Roman"/>
          <w:sz w:val="24"/>
          <w:szCs w:val="24"/>
        </w:rPr>
      </w:pPr>
    </w:p>
    <w:sectPr w:rsidR="003822BA" w:rsidRPr="00CF7DF7"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0F"/>
    <w:rsid w:val="00345D96"/>
    <w:rsid w:val="00375F28"/>
    <w:rsid w:val="003B74FB"/>
    <w:rsid w:val="006726B9"/>
    <w:rsid w:val="006C6E0F"/>
    <w:rsid w:val="007A2B83"/>
    <w:rsid w:val="008B0472"/>
    <w:rsid w:val="00C468BE"/>
    <w:rsid w:val="00C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68B48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6C6E0F"/>
    <w:pPr>
      <w:spacing w:after="0" w:line="240" w:lineRule="auto"/>
      <w:jc w:val="center"/>
    </w:pPr>
    <w:rPr>
      <w:rFonts w:ascii="Arial" w:hAnsi="Arial" w:cs="Arial"/>
      <w:sz w:val="15"/>
      <w:szCs w:val="15"/>
      <w:lang w:eastAsia="ru-RU"/>
    </w:rPr>
  </w:style>
  <w:style w:type="paragraph" w:customStyle="1" w:styleId="p2">
    <w:name w:val="p2"/>
    <w:basedOn w:val="a"/>
    <w:rsid w:val="006C6E0F"/>
    <w:pPr>
      <w:spacing w:after="0" w:line="240" w:lineRule="auto"/>
      <w:jc w:val="center"/>
    </w:pPr>
    <w:rPr>
      <w:rFonts w:ascii="Arial" w:hAnsi="Arial" w:cs="Arial"/>
      <w:sz w:val="15"/>
      <w:szCs w:val="15"/>
      <w:lang w:eastAsia="ru-RU"/>
    </w:rPr>
  </w:style>
  <w:style w:type="paragraph" w:customStyle="1" w:styleId="p3">
    <w:name w:val="p3"/>
    <w:basedOn w:val="a"/>
    <w:rsid w:val="006C6E0F"/>
    <w:pPr>
      <w:spacing w:after="0" w:line="240" w:lineRule="auto"/>
      <w:jc w:val="both"/>
    </w:pPr>
    <w:rPr>
      <w:rFonts w:ascii="Arial" w:hAnsi="Arial" w:cs="Arial"/>
      <w:sz w:val="15"/>
      <w:szCs w:val="15"/>
      <w:lang w:eastAsia="ru-RU"/>
    </w:rPr>
  </w:style>
  <w:style w:type="paragraph" w:customStyle="1" w:styleId="p4">
    <w:name w:val="p4"/>
    <w:basedOn w:val="a"/>
    <w:rsid w:val="006C6E0F"/>
    <w:pPr>
      <w:spacing w:after="0" w:line="240" w:lineRule="auto"/>
    </w:pPr>
    <w:rPr>
      <w:rFonts w:ascii="Arial" w:hAnsi="Arial" w:cs="Arial"/>
      <w:sz w:val="15"/>
      <w:szCs w:val="15"/>
      <w:lang w:eastAsia="ru-RU"/>
    </w:rPr>
  </w:style>
  <w:style w:type="paragraph" w:customStyle="1" w:styleId="p5">
    <w:name w:val="p5"/>
    <w:basedOn w:val="a"/>
    <w:rsid w:val="006C6E0F"/>
    <w:pPr>
      <w:spacing w:after="0" w:line="240" w:lineRule="auto"/>
      <w:ind w:firstLine="405"/>
      <w:jc w:val="both"/>
    </w:pPr>
    <w:rPr>
      <w:rFonts w:ascii="Arial" w:hAnsi="Arial" w:cs="Arial"/>
      <w:sz w:val="15"/>
      <w:szCs w:val="15"/>
      <w:lang w:eastAsia="ru-RU"/>
    </w:rPr>
  </w:style>
  <w:style w:type="character" w:customStyle="1" w:styleId="s1">
    <w:name w:val="s1"/>
    <w:basedOn w:val="a0"/>
    <w:rsid w:val="006C6E0F"/>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61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A696D545EC1CE0D2930A83332B53E1FDF43540AC6730DDE1693BAEE5627FE77F274E0468D2E1E49AJ3y1M" TargetMode="External"/><Relationship Id="rId20" Type="http://schemas.openxmlformats.org/officeDocument/2006/relationships/hyperlink" Target="consultantplus://offline/ref=A696D545EC1CE0D2930A83332B53E1FDF43741A36F33DDE1693BAEE5627FE77F274E0468D2E1E695J3y0M" TargetMode="External"/><Relationship Id="rId21" Type="http://schemas.openxmlformats.org/officeDocument/2006/relationships/hyperlink" Target="consultantplus://offline/ref=A696D545EC1CE0D2930A83332B53E1FDF43741A36F33DDE1693BAEE5627FE77F274E0468D2E1E695J3y0M" TargetMode="External"/><Relationship Id="rId22" Type="http://schemas.openxmlformats.org/officeDocument/2006/relationships/hyperlink" Target="consultantplus://offline/ref=A696D545EC1CE0D2930A83332B53E1FDF43741A36F33DDE1693BAEE5627FE77F274E046BD7JEy5M" TargetMode="External"/><Relationship Id="rId23" Type="http://schemas.openxmlformats.org/officeDocument/2006/relationships/hyperlink" Target="consultantplus://offline/ref=A696D545EC1CE0D2930A83332B53E1FDF43741A36F33DDE1693BAEE5627FE77F274E046BD1JEy7M" TargetMode="External"/><Relationship Id="rId24" Type="http://schemas.openxmlformats.org/officeDocument/2006/relationships/hyperlink" Target="consultantplus://offline/ref=A696D545EC1CE0D2930A83332B53E1FDF43741A36F33DDE1693BAEE5627FE77F274E046BD6JEy3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consultantplus://offline/ref=A696D545EC1CE0D2930A83332B53E1FDF43540AC6730DDE1693BAEE562J7yFM" TargetMode="External"/><Relationship Id="rId11" Type="http://schemas.openxmlformats.org/officeDocument/2006/relationships/hyperlink" Target="consultantplus://offline/ref=A696D545EC1CE0D2930A83332B53E1FDF43540AC6730DDE1693BAEE5627FE77F274E0468D2E1E49BJ3y4M" TargetMode="External"/><Relationship Id="rId12" Type="http://schemas.openxmlformats.org/officeDocument/2006/relationships/hyperlink" Target="consultantplus://offline/ref=A696D545EC1CE0D2930A83332B53E1FDF43540AC6730DDE1693BAEE562J7yFM" TargetMode="External"/><Relationship Id="rId13" Type="http://schemas.openxmlformats.org/officeDocument/2006/relationships/hyperlink" Target="consultantplus://offline/ref=A696D545EC1CE0D2930A83332B53E1FDF43540AC6730DDE1693BAEE5627FE77F274E0468D2E1E698J3y7M" TargetMode="External"/><Relationship Id="rId14" Type="http://schemas.openxmlformats.org/officeDocument/2006/relationships/hyperlink" Target="consultantplus://offline/ref=A696D545EC1CE0D2930A83332B53E1FDF43540AC6730DDE1693BAEE5627FE77F274E0468D2E1E698J3y4M" TargetMode="External"/><Relationship Id="rId15" Type="http://schemas.openxmlformats.org/officeDocument/2006/relationships/hyperlink" Target="consultantplus://offline/ref=A696D545EC1CE0D2930A83332B53E1FDF43540AC6730DDE1693BAEE5627FE77F274E0468D2E1E698J3y7M" TargetMode="External"/><Relationship Id="rId16" Type="http://schemas.openxmlformats.org/officeDocument/2006/relationships/hyperlink" Target="consultantplus://offline/ref=A696D545EC1CE0D2930A83332B53E1FDF43540AC6730DDE1693BAEE5627FE77F274E0468D2E1E698J3y4M" TargetMode="External"/><Relationship Id="rId17" Type="http://schemas.openxmlformats.org/officeDocument/2006/relationships/hyperlink" Target="consultantplus://offline/ref=A696D545EC1CE0D2930A83332B53E1FDF43444A06B34DDE1693BAEE5627FE77F274E0468D2E0E59EJ3y1M" TargetMode="External"/><Relationship Id="rId18" Type="http://schemas.openxmlformats.org/officeDocument/2006/relationships/hyperlink" Target="consultantplus://offline/ref=A696D545EC1CE0D2930A83332B53E1FDF43444A06B34DDE1693BAEE5627FE77F274E0468D2E0E59EJ3y0M" TargetMode="External"/><Relationship Id="rId19" Type="http://schemas.openxmlformats.org/officeDocument/2006/relationships/hyperlink" Target="consultantplus://offline/ref=A696D545EC1CE0D2930A83332B53E1FDF43444A06B34DDE1693BAEE5627FE77F274E0468D2E0E19EJ3y6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A696D545EC1CE0D2930A83332B53E1FDF43741A36F33DDE1693BAEE5627FE77F274E0468D2E1EC9DJ3y0M" TargetMode="External"/><Relationship Id="rId5" Type="http://schemas.openxmlformats.org/officeDocument/2006/relationships/hyperlink" Target="consultantplus://offline/ref=A696D545EC1CE0D2930A83332B53E1FDF43741A36F33DDE1693BAEE5627FE77F274E046BD7JEy5M" TargetMode="External"/><Relationship Id="rId6" Type="http://schemas.openxmlformats.org/officeDocument/2006/relationships/hyperlink" Target="consultantplus://offline/ref=A696D545EC1CE0D2930A83332B53E1FDF43444A06B34DDE1693BAEE5627FE77F274E0468D2E0E19EJ3y6M" TargetMode="External"/><Relationship Id="rId7" Type="http://schemas.openxmlformats.org/officeDocument/2006/relationships/hyperlink" Target="consultantplus://offline/ref=A696D545EC1CE0D2930A83332B53E1FDF43444A06B34DDE1693BAEE5627FE77F274E0468D2E0E09AJ3y6M" TargetMode="External"/><Relationship Id="rId8" Type="http://schemas.openxmlformats.org/officeDocument/2006/relationships/hyperlink" Target="consultantplus://offline/ref=A696D545EC1CE0D2930A83332B53E1FDF43540AC6730DDE1693BAEE5627FE77F274E0468D2E1E69FJ3yE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1837</Words>
  <Characters>10473</Characters>
  <Application>Microsoft Macintosh Word</Application>
  <DocSecurity>0</DocSecurity>
  <Lines>87</Lines>
  <Paragraphs>24</Paragraphs>
  <ScaleCrop>false</ScaleCrop>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3</cp:revision>
  <dcterms:created xsi:type="dcterms:W3CDTF">2018-02-05T14:10:00Z</dcterms:created>
  <dcterms:modified xsi:type="dcterms:W3CDTF">2018-02-05T14:12:00Z</dcterms:modified>
</cp:coreProperties>
</file>