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754EF" w14:textId="77777777" w:rsidR="00FE4960" w:rsidRPr="001F2012" w:rsidRDefault="00FE4960" w:rsidP="00FE4960">
      <w:pPr>
        <w:pStyle w:val="p1"/>
        <w:rPr>
          <w:rFonts w:ascii="Times New Roman" w:hAnsi="Times New Roman" w:cs="Times New Roman"/>
          <w:sz w:val="24"/>
          <w:szCs w:val="24"/>
        </w:rPr>
      </w:pPr>
    </w:p>
    <w:p w14:paraId="41D23A0D" w14:textId="77777777" w:rsidR="00FE4960" w:rsidRPr="001F2012" w:rsidRDefault="00FE4960" w:rsidP="00FE4960">
      <w:pPr>
        <w:pStyle w:val="p2"/>
        <w:rPr>
          <w:rFonts w:ascii="Times New Roman" w:hAnsi="Times New Roman" w:cs="Times New Roman"/>
          <w:sz w:val="24"/>
          <w:szCs w:val="24"/>
        </w:rPr>
      </w:pPr>
      <w:r w:rsidRPr="001F2012">
        <w:rPr>
          <w:rFonts w:ascii="Times New Roman" w:hAnsi="Times New Roman" w:cs="Times New Roman"/>
          <w:b/>
          <w:bCs/>
          <w:sz w:val="24"/>
          <w:szCs w:val="24"/>
        </w:rPr>
        <w:t>МОСКОВСКИЙ ГОРОДСКОЙ СУД</w:t>
      </w:r>
    </w:p>
    <w:p w14:paraId="3909EDD9" w14:textId="77777777" w:rsidR="00FE4960" w:rsidRPr="001F2012" w:rsidRDefault="00FE4960" w:rsidP="00FE4960">
      <w:pPr>
        <w:pStyle w:val="p3"/>
        <w:rPr>
          <w:rFonts w:ascii="Times New Roman" w:hAnsi="Times New Roman" w:cs="Times New Roman"/>
          <w:sz w:val="24"/>
          <w:szCs w:val="24"/>
        </w:rPr>
      </w:pPr>
    </w:p>
    <w:p w14:paraId="4CF6719A" w14:textId="77777777" w:rsidR="00FE4960" w:rsidRPr="001F2012" w:rsidRDefault="00FE4960" w:rsidP="00FE4960">
      <w:pPr>
        <w:pStyle w:val="p2"/>
        <w:rPr>
          <w:rFonts w:ascii="Times New Roman" w:hAnsi="Times New Roman" w:cs="Times New Roman"/>
          <w:sz w:val="24"/>
          <w:szCs w:val="24"/>
        </w:rPr>
      </w:pPr>
      <w:r w:rsidRPr="001F2012">
        <w:rPr>
          <w:rFonts w:ascii="Times New Roman" w:hAnsi="Times New Roman" w:cs="Times New Roman"/>
          <w:b/>
          <w:bCs/>
          <w:sz w:val="24"/>
          <w:szCs w:val="24"/>
        </w:rPr>
        <w:t>АПЕЛЛЯЦИОННОЕ ОПРЕДЕЛЕНИЕ</w:t>
      </w:r>
    </w:p>
    <w:p w14:paraId="2570FDA2" w14:textId="77777777" w:rsidR="00FE4960" w:rsidRPr="001F2012" w:rsidRDefault="00FE4960" w:rsidP="00FE4960">
      <w:pPr>
        <w:pStyle w:val="p2"/>
        <w:rPr>
          <w:rFonts w:ascii="Times New Roman" w:hAnsi="Times New Roman" w:cs="Times New Roman"/>
          <w:sz w:val="24"/>
          <w:szCs w:val="24"/>
        </w:rPr>
      </w:pPr>
      <w:r w:rsidRPr="001F2012">
        <w:rPr>
          <w:rFonts w:ascii="Times New Roman" w:hAnsi="Times New Roman" w:cs="Times New Roman"/>
          <w:b/>
          <w:bCs/>
          <w:sz w:val="24"/>
          <w:szCs w:val="24"/>
        </w:rPr>
        <w:t>от 26 августа 2014 г. по делу N 33-33895</w:t>
      </w:r>
    </w:p>
    <w:p w14:paraId="7ABEFDC6" w14:textId="77777777" w:rsidR="00FE4960" w:rsidRPr="001F2012" w:rsidRDefault="00FE4960" w:rsidP="00FE4960">
      <w:pPr>
        <w:pStyle w:val="p1"/>
        <w:rPr>
          <w:rFonts w:ascii="Times New Roman" w:hAnsi="Times New Roman" w:cs="Times New Roman"/>
          <w:sz w:val="24"/>
          <w:szCs w:val="24"/>
        </w:rPr>
      </w:pPr>
    </w:p>
    <w:p w14:paraId="0C1A918A" w14:textId="77777777" w:rsidR="00FE4960" w:rsidRPr="001F2012" w:rsidRDefault="00FE4960" w:rsidP="00FE4960">
      <w:pPr>
        <w:pStyle w:val="p4"/>
        <w:rPr>
          <w:rFonts w:ascii="Times New Roman" w:hAnsi="Times New Roman" w:cs="Times New Roman"/>
          <w:sz w:val="24"/>
          <w:szCs w:val="24"/>
        </w:rPr>
      </w:pPr>
      <w:r w:rsidRPr="001F2012">
        <w:rPr>
          <w:rFonts w:ascii="Times New Roman" w:hAnsi="Times New Roman" w:cs="Times New Roman"/>
          <w:sz w:val="24"/>
          <w:szCs w:val="24"/>
        </w:rPr>
        <w:t>Судья Лось Л.Г.</w:t>
      </w:r>
    </w:p>
    <w:p w14:paraId="724E114E" w14:textId="77777777" w:rsidR="00FE4960" w:rsidRPr="001F2012" w:rsidRDefault="00FE4960" w:rsidP="00FE4960">
      <w:pPr>
        <w:pStyle w:val="p1"/>
        <w:rPr>
          <w:rFonts w:ascii="Times New Roman" w:hAnsi="Times New Roman" w:cs="Times New Roman"/>
          <w:sz w:val="24"/>
          <w:szCs w:val="24"/>
        </w:rPr>
      </w:pPr>
    </w:p>
    <w:p w14:paraId="37FAC3B0"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Судебная коллегия по гражданским делам Московского городского суда в составе председательствующего судьи Грибова Д.В.</w:t>
      </w:r>
    </w:p>
    <w:p w14:paraId="2A321593"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и судей </w:t>
      </w:r>
      <w:proofErr w:type="spellStart"/>
      <w:r w:rsidRPr="001F2012">
        <w:rPr>
          <w:rFonts w:ascii="Times New Roman" w:hAnsi="Times New Roman" w:cs="Times New Roman"/>
          <w:sz w:val="24"/>
          <w:szCs w:val="24"/>
        </w:rPr>
        <w:t>Суменковой</w:t>
      </w:r>
      <w:proofErr w:type="spellEnd"/>
      <w:r w:rsidRPr="001F2012">
        <w:rPr>
          <w:rFonts w:ascii="Times New Roman" w:hAnsi="Times New Roman" w:cs="Times New Roman"/>
          <w:sz w:val="24"/>
          <w:szCs w:val="24"/>
        </w:rPr>
        <w:t xml:space="preserve"> И.С., Павловой И.П.,</w:t>
      </w:r>
    </w:p>
    <w:p w14:paraId="5E726BB0"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при секретаре Р.,</w:t>
      </w:r>
    </w:p>
    <w:p w14:paraId="669A1D1F"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заслушав в открытом судебном заседании по докладу судьи </w:t>
      </w:r>
      <w:proofErr w:type="spellStart"/>
      <w:r w:rsidRPr="001F2012">
        <w:rPr>
          <w:rFonts w:ascii="Times New Roman" w:hAnsi="Times New Roman" w:cs="Times New Roman"/>
          <w:sz w:val="24"/>
          <w:szCs w:val="24"/>
        </w:rPr>
        <w:t>Суменковой</w:t>
      </w:r>
      <w:proofErr w:type="spellEnd"/>
      <w:r w:rsidRPr="001F2012">
        <w:rPr>
          <w:rFonts w:ascii="Times New Roman" w:hAnsi="Times New Roman" w:cs="Times New Roman"/>
          <w:sz w:val="24"/>
          <w:szCs w:val="24"/>
        </w:rPr>
        <w:t xml:space="preserve"> И.С.</w:t>
      </w:r>
    </w:p>
    <w:p w14:paraId="415C1477"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дело по апелляционной жалобе представителя истца Н.А. - М.Ж. на решение Измайловского районного суда г. Москвы от 25 марта 2014 года, которым Н.А. отказано в удовлетворении иска к Г. о признании права собственности на долю в праве при разделе наследственного имущества, </w:t>
      </w:r>
      <w:proofErr w:type="spellStart"/>
      <w:r w:rsidRPr="001F2012">
        <w:rPr>
          <w:rFonts w:ascii="Times New Roman" w:hAnsi="Times New Roman" w:cs="Times New Roman"/>
          <w:sz w:val="24"/>
          <w:szCs w:val="24"/>
        </w:rPr>
        <w:t>обязании</w:t>
      </w:r>
      <w:proofErr w:type="spellEnd"/>
      <w:r w:rsidRPr="001F2012">
        <w:rPr>
          <w:rFonts w:ascii="Times New Roman" w:hAnsi="Times New Roman" w:cs="Times New Roman"/>
          <w:sz w:val="24"/>
          <w:szCs w:val="24"/>
        </w:rPr>
        <w:t xml:space="preserve"> выплатить компенсацию, прекращении права собственности на долю в праве, снятии с регистрационного учета,</w:t>
      </w:r>
    </w:p>
    <w:p w14:paraId="0489E9C8" w14:textId="77777777" w:rsidR="00FE4960" w:rsidRPr="001F2012" w:rsidRDefault="00FE4960" w:rsidP="00FE4960">
      <w:pPr>
        <w:pStyle w:val="p3"/>
        <w:rPr>
          <w:rFonts w:ascii="Times New Roman" w:hAnsi="Times New Roman" w:cs="Times New Roman"/>
          <w:sz w:val="24"/>
          <w:szCs w:val="24"/>
        </w:rPr>
      </w:pPr>
    </w:p>
    <w:p w14:paraId="39DA5B3F" w14:textId="77777777" w:rsidR="00FE4960" w:rsidRPr="001F2012" w:rsidRDefault="00FE4960" w:rsidP="00FE4960">
      <w:pPr>
        <w:pStyle w:val="p2"/>
        <w:rPr>
          <w:rFonts w:ascii="Times New Roman" w:hAnsi="Times New Roman" w:cs="Times New Roman"/>
          <w:sz w:val="24"/>
          <w:szCs w:val="24"/>
        </w:rPr>
      </w:pPr>
      <w:r w:rsidRPr="001F2012">
        <w:rPr>
          <w:rFonts w:ascii="Times New Roman" w:hAnsi="Times New Roman" w:cs="Times New Roman"/>
          <w:sz w:val="24"/>
          <w:szCs w:val="24"/>
        </w:rPr>
        <w:t>установила:</w:t>
      </w:r>
    </w:p>
    <w:p w14:paraId="08EB6591" w14:textId="77777777" w:rsidR="00FE4960" w:rsidRPr="001F2012" w:rsidRDefault="00FE4960" w:rsidP="00FE4960">
      <w:pPr>
        <w:pStyle w:val="p3"/>
        <w:rPr>
          <w:rFonts w:ascii="Times New Roman" w:hAnsi="Times New Roman" w:cs="Times New Roman"/>
          <w:sz w:val="24"/>
          <w:szCs w:val="24"/>
        </w:rPr>
      </w:pPr>
    </w:p>
    <w:p w14:paraId="49A431CF"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истец Н.А. обратился в суд с иском, который в порядке </w:t>
      </w:r>
      <w:hyperlink r:id="rId4" w:history="1">
        <w:r w:rsidRPr="001F2012">
          <w:rPr>
            <w:rStyle w:val="s1"/>
            <w:rFonts w:ascii="Times New Roman" w:hAnsi="Times New Roman" w:cs="Times New Roman"/>
            <w:sz w:val="24"/>
            <w:szCs w:val="24"/>
            <w:u w:val="single"/>
          </w:rPr>
          <w:t>ст. 39</w:t>
        </w:r>
      </w:hyperlink>
      <w:r w:rsidRPr="001F2012">
        <w:rPr>
          <w:rFonts w:ascii="Times New Roman" w:hAnsi="Times New Roman" w:cs="Times New Roman"/>
          <w:sz w:val="24"/>
          <w:szCs w:val="24"/>
        </w:rPr>
        <w:t xml:space="preserve"> ГПК РФ уточнил, к ответчику Г. о признании преимущественного права на неделимую вещь при разделе наследственного имущества в виде двухкомнатной квартиры по адресу: *** (т. 1 </w:t>
      </w:r>
      <w:proofErr w:type="spellStart"/>
      <w:r w:rsidRPr="001F2012">
        <w:rPr>
          <w:rFonts w:ascii="Times New Roman" w:hAnsi="Times New Roman" w:cs="Times New Roman"/>
          <w:sz w:val="24"/>
          <w:szCs w:val="24"/>
        </w:rPr>
        <w:t>л.д</w:t>
      </w:r>
      <w:proofErr w:type="spellEnd"/>
      <w:r w:rsidRPr="001F2012">
        <w:rPr>
          <w:rFonts w:ascii="Times New Roman" w:hAnsi="Times New Roman" w:cs="Times New Roman"/>
          <w:sz w:val="24"/>
          <w:szCs w:val="24"/>
        </w:rPr>
        <w:t xml:space="preserve">. 187 - 195). В обоснование заявленных требований указал, что он и ответчик являются наследниками имущества, открывшегося после смерти 01 августа 2012 года М.З. (бабушки истца и матери ответчика). При этом Н.А. является наследником по завещанию, на дату открытия наследства постоянно пользовался квартирой, проживая в ней совместно с бабушкой, а ответчик является наследником по закону, имеющим обязательную долю в наследстве, в состав которого, помимо спорного жилого помещения входят также денежные вклады, находящиеся на банковских счетах, открытых на имя наследодателя. На дату открытия наследства ответчик имел иное жилое помещение и был в нем зарегистрирован по месту жительства. В спорной квартире ответчик зарегистрирован по месту жительства после предъявления данного иска в суд. Поскольку на день открытия наследства истец постоянно пользовался неделимой вещью, входящей в состав наследства (т.е. спорной квартирой), учитывая, что стороны получили свидетельства о праве на наследство, а также, что у ответчика на дату открытия наследства имелось иное жилое помещение, и Г. не имеет существенного интереса в спорной квартире, являясь собственником 39/200 долей в праве общей собственности на указанную квартиру, - Н.А. просил на основании </w:t>
      </w:r>
      <w:hyperlink r:id="rId5" w:history="1">
        <w:r w:rsidRPr="001F2012">
          <w:rPr>
            <w:rStyle w:val="s1"/>
            <w:rFonts w:ascii="Times New Roman" w:hAnsi="Times New Roman" w:cs="Times New Roman"/>
            <w:sz w:val="24"/>
            <w:szCs w:val="24"/>
            <w:u w:val="single"/>
          </w:rPr>
          <w:t>п. 2 ст. 1168</w:t>
        </w:r>
      </w:hyperlink>
      <w:r w:rsidRPr="001F2012">
        <w:rPr>
          <w:rFonts w:ascii="Times New Roman" w:hAnsi="Times New Roman" w:cs="Times New Roman"/>
          <w:sz w:val="24"/>
          <w:szCs w:val="24"/>
        </w:rPr>
        <w:t xml:space="preserve"> ГК РФ выделить ему, как наследнику, имеющему преимущественное перед ответчиком право на получение в счет его наследственной доли, принадлежащую ответчику наследственную долю, признав за истцом право на 39/200 долей в праве собственности на квартиру по адресу: ***; обязать Н.А. выплатить Г. в счет стоимости 39/200 долей в праве собственности на спорную квартиру *** руб., путем списания их со счета УСД в г. Москве, зачисленных Н.А. в счет обеспечения иска; прекратить право ответчика на 39/200 долей в праве общей собственности на спорную квартиру, в связи с выплатой ему компенсации; снять ответчика с регистрационного учета по месту жительства по адресу: г. ***.</w:t>
      </w:r>
    </w:p>
    <w:p w14:paraId="3B17ACA3"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Истец Н.А. и его представители: М.Ж., действующая на основании доверенности, Н.Т., допущенная к участию в деле на основании </w:t>
      </w:r>
      <w:hyperlink r:id="rId6" w:history="1">
        <w:r w:rsidRPr="001F2012">
          <w:rPr>
            <w:rStyle w:val="s1"/>
            <w:rFonts w:ascii="Times New Roman" w:hAnsi="Times New Roman" w:cs="Times New Roman"/>
            <w:sz w:val="24"/>
            <w:szCs w:val="24"/>
            <w:u w:val="single"/>
          </w:rPr>
          <w:t>ч. 6 ст. 53</w:t>
        </w:r>
      </w:hyperlink>
      <w:r w:rsidRPr="001F2012">
        <w:rPr>
          <w:rFonts w:ascii="Times New Roman" w:hAnsi="Times New Roman" w:cs="Times New Roman"/>
          <w:sz w:val="24"/>
          <w:szCs w:val="24"/>
        </w:rPr>
        <w:t xml:space="preserve"> ГПК РФ, - в судебное заседание явились, уточненные исковые требования поддержали, настаивали на их удовлетворении в </w:t>
      </w:r>
      <w:r w:rsidRPr="001F2012">
        <w:rPr>
          <w:rFonts w:ascii="Times New Roman" w:hAnsi="Times New Roman" w:cs="Times New Roman"/>
          <w:sz w:val="24"/>
          <w:szCs w:val="24"/>
        </w:rPr>
        <w:lastRenderedPageBreak/>
        <w:t xml:space="preserve">полном объеме по доводам, изложенным в иске и в письменных объяснениях (т. 2 </w:t>
      </w:r>
      <w:proofErr w:type="spellStart"/>
      <w:r w:rsidRPr="001F2012">
        <w:rPr>
          <w:rFonts w:ascii="Times New Roman" w:hAnsi="Times New Roman" w:cs="Times New Roman"/>
          <w:sz w:val="24"/>
          <w:szCs w:val="24"/>
        </w:rPr>
        <w:t>л.д</w:t>
      </w:r>
      <w:proofErr w:type="spellEnd"/>
      <w:r w:rsidRPr="001F2012">
        <w:rPr>
          <w:rFonts w:ascii="Times New Roman" w:hAnsi="Times New Roman" w:cs="Times New Roman"/>
          <w:sz w:val="24"/>
          <w:szCs w:val="24"/>
        </w:rPr>
        <w:t>. 60 - 66).</w:t>
      </w:r>
    </w:p>
    <w:p w14:paraId="1646CC46"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Ответчик Г. - в судебное заседание не явился, извещен, обеспечил явку представителя - </w:t>
      </w:r>
      <w:r w:rsidRPr="00A000AD">
        <w:rPr>
          <w:rFonts w:ascii="Times New Roman" w:hAnsi="Times New Roman" w:cs="Times New Roman"/>
          <w:b/>
          <w:sz w:val="24"/>
          <w:szCs w:val="24"/>
        </w:rPr>
        <w:t xml:space="preserve">адвоката </w:t>
      </w:r>
      <w:proofErr w:type="spellStart"/>
      <w:r w:rsidRPr="00A000AD">
        <w:rPr>
          <w:rFonts w:ascii="Times New Roman" w:hAnsi="Times New Roman" w:cs="Times New Roman"/>
          <w:b/>
          <w:sz w:val="24"/>
          <w:szCs w:val="24"/>
        </w:rPr>
        <w:t>Бакумовой</w:t>
      </w:r>
      <w:proofErr w:type="spellEnd"/>
      <w:r w:rsidRPr="00A000AD">
        <w:rPr>
          <w:rFonts w:ascii="Times New Roman" w:hAnsi="Times New Roman" w:cs="Times New Roman"/>
          <w:b/>
          <w:sz w:val="24"/>
          <w:szCs w:val="24"/>
        </w:rPr>
        <w:t xml:space="preserve"> Е.Я.</w:t>
      </w:r>
      <w:r w:rsidRPr="001F2012">
        <w:rPr>
          <w:rFonts w:ascii="Times New Roman" w:hAnsi="Times New Roman" w:cs="Times New Roman"/>
          <w:sz w:val="24"/>
          <w:szCs w:val="24"/>
        </w:rPr>
        <w:t xml:space="preserve">, которая в судебное заседание явилась, иск не признала по доводам, изложенным в отзыве (т. 1 </w:t>
      </w:r>
      <w:proofErr w:type="spellStart"/>
      <w:r w:rsidRPr="001F2012">
        <w:rPr>
          <w:rFonts w:ascii="Times New Roman" w:hAnsi="Times New Roman" w:cs="Times New Roman"/>
          <w:sz w:val="24"/>
          <w:szCs w:val="24"/>
        </w:rPr>
        <w:t>л.д</w:t>
      </w:r>
      <w:proofErr w:type="spellEnd"/>
      <w:r w:rsidRPr="001F2012">
        <w:rPr>
          <w:rFonts w:ascii="Times New Roman" w:hAnsi="Times New Roman" w:cs="Times New Roman"/>
          <w:sz w:val="24"/>
          <w:szCs w:val="24"/>
        </w:rPr>
        <w:t xml:space="preserve">. 109 - 112), в объяснениях (т. 1 </w:t>
      </w:r>
      <w:proofErr w:type="spellStart"/>
      <w:r w:rsidRPr="001F2012">
        <w:rPr>
          <w:rFonts w:ascii="Times New Roman" w:hAnsi="Times New Roman" w:cs="Times New Roman"/>
          <w:sz w:val="24"/>
          <w:szCs w:val="24"/>
        </w:rPr>
        <w:t>л.д</w:t>
      </w:r>
      <w:proofErr w:type="spellEnd"/>
      <w:r w:rsidRPr="001F2012">
        <w:rPr>
          <w:rFonts w:ascii="Times New Roman" w:hAnsi="Times New Roman" w:cs="Times New Roman"/>
          <w:sz w:val="24"/>
          <w:szCs w:val="24"/>
        </w:rPr>
        <w:t xml:space="preserve">. 211 - 213), а также в дополнении к возражениям (т. 2 </w:t>
      </w:r>
      <w:proofErr w:type="spellStart"/>
      <w:r w:rsidRPr="001F2012">
        <w:rPr>
          <w:rFonts w:ascii="Times New Roman" w:hAnsi="Times New Roman" w:cs="Times New Roman"/>
          <w:sz w:val="24"/>
          <w:szCs w:val="24"/>
        </w:rPr>
        <w:t>л.д</w:t>
      </w:r>
      <w:proofErr w:type="spellEnd"/>
      <w:r w:rsidRPr="001F2012">
        <w:rPr>
          <w:rFonts w:ascii="Times New Roman" w:hAnsi="Times New Roman" w:cs="Times New Roman"/>
          <w:sz w:val="24"/>
          <w:szCs w:val="24"/>
        </w:rPr>
        <w:t>. 81 - 84), просила в его удовлетворении отказать в полном объеме.</w:t>
      </w:r>
    </w:p>
    <w:p w14:paraId="351751DA"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Представители третьих лиц Управления </w:t>
      </w:r>
      <w:proofErr w:type="spellStart"/>
      <w:r w:rsidRPr="001F2012">
        <w:rPr>
          <w:rFonts w:ascii="Times New Roman" w:hAnsi="Times New Roman" w:cs="Times New Roman"/>
          <w:sz w:val="24"/>
          <w:szCs w:val="24"/>
        </w:rPr>
        <w:t>Росреестра</w:t>
      </w:r>
      <w:proofErr w:type="spellEnd"/>
      <w:r w:rsidRPr="001F2012">
        <w:rPr>
          <w:rFonts w:ascii="Times New Roman" w:hAnsi="Times New Roman" w:cs="Times New Roman"/>
          <w:sz w:val="24"/>
          <w:szCs w:val="24"/>
        </w:rPr>
        <w:t xml:space="preserve"> по Москве, Управления ФМС России по г. Москве - в судебное заседание не явились, извещались судом. Представителем Управления </w:t>
      </w:r>
      <w:proofErr w:type="spellStart"/>
      <w:r w:rsidRPr="001F2012">
        <w:rPr>
          <w:rFonts w:ascii="Times New Roman" w:hAnsi="Times New Roman" w:cs="Times New Roman"/>
          <w:sz w:val="24"/>
          <w:szCs w:val="24"/>
        </w:rPr>
        <w:t>Росреестра</w:t>
      </w:r>
      <w:proofErr w:type="spellEnd"/>
      <w:r w:rsidRPr="001F2012">
        <w:rPr>
          <w:rFonts w:ascii="Times New Roman" w:hAnsi="Times New Roman" w:cs="Times New Roman"/>
          <w:sz w:val="24"/>
          <w:szCs w:val="24"/>
        </w:rPr>
        <w:t xml:space="preserve"> по Москве представлен отзыв на иск, в котором он просил отказать в удовлетворении требований в части прекращения права собственности ответчика, рассмотреть дело в его отсутствие (т. 1 </w:t>
      </w:r>
      <w:proofErr w:type="spellStart"/>
      <w:r w:rsidRPr="001F2012">
        <w:rPr>
          <w:rFonts w:ascii="Times New Roman" w:hAnsi="Times New Roman" w:cs="Times New Roman"/>
          <w:sz w:val="24"/>
          <w:szCs w:val="24"/>
        </w:rPr>
        <w:t>л.д</w:t>
      </w:r>
      <w:proofErr w:type="spellEnd"/>
      <w:r w:rsidRPr="001F2012">
        <w:rPr>
          <w:rFonts w:ascii="Times New Roman" w:hAnsi="Times New Roman" w:cs="Times New Roman"/>
          <w:sz w:val="24"/>
          <w:szCs w:val="24"/>
        </w:rPr>
        <w:t>. 181 - 183).</w:t>
      </w:r>
    </w:p>
    <w:p w14:paraId="5AABE96B"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Суд первой инстанции постановил вышеприведенное решение, об отмене которого просит представитель истца по тем основаниям, что суд существенно нарушил нормы материального и процессуального права.</w:t>
      </w:r>
    </w:p>
    <w:p w14:paraId="102683D1"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Истец Н.А., ответчик Г., представители третьих лиц Управления </w:t>
      </w:r>
      <w:proofErr w:type="spellStart"/>
      <w:r w:rsidRPr="001F2012">
        <w:rPr>
          <w:rFonts w:ascii="Times New Roman" w:hAnsi="Times New Roman" w:cs="Times New Roman"/>
          <w:sz w:val="24"/>
          <w:szCs w:val="24"/>
        </w:rPr>
        <w:t>Росреестра</w:t>
      </w:r>
      <w:proofErr w:type="spellEnd"/>
      <w:r w:rsidRPr="001F2012">
        <w:rPr>
          <w:rFonts w:ascii="Times New Roman" w:hAnsi="Times New Roman" w:cs="Times New Roman"/>
          <w:sz w:val="24"/>
          <w:szCs w:val="24"/>
        </w:rPr>
        <w:t xml:space="preserve"> по Москве, Управления Федеральной Миграционной службы по г. Москве, извещенные надлежащим образом о времени и месте рассмотрения дела, в судебное заседание суда апелляционной инстанции не явились. Истец уполномочил представлять свои интересы М.Ж., ответчик Г. - </w:t>
      </w:r>
      <w:r w:rsidRPr="00A000AD">
        <w:rPr>
          <w:rFonts w:ascii="Times New Roman" w:hAnsi="Times New Roman" w:cs="Times New Roman"/>
          <w:b/>
          <w:sz w:val="24"/>
          <w:szCs w:val="24"/>
        </w:rPr>
        <w:t xml:space="preserve">адвоката </w:t>
      </w:r>
      <w:proofErr w:type="spellStart"/>
      <w:r w:rsidRPr="00A000AD">
        <w:rPr>
          <w:rFonts w:ascii="Times New Roman" w:hAnsi="Times New Roman" w:cs="Times New Roman"/>
          <w:b/>
          <w:sz w:val="24"/>
          <w:szCs w:val="24"/>
        </w:rPr>
        <w:t>Бакумову</w:t>
      </w:r>
      <w:proofErr w:type="spellEnd"/>
      <w:r w:rsidRPr="00A000AD">
        <w:rPr>
          <w:rFonts w:ascii="Times New Roman" w:hAnsi="Times New Roman" w:cs="Times New Roman"/>
          <w:b/>
          <w:sz w:val="24"/>
          <w:szCs w:val="24"/>
        </w:rPr>
        <w:t xml:space="preserve"> Е.Я.</w:t>
      </w:r>
      <w:r w:rsidRPr="001F2012">
        <w:rPr>
          <w:rFonts w:ascii="Times New Roman" w:hAnsi="Times New Roman" w:cs="Times New Roman"/>
          <w:sz w:val="24"/>
          <w:szCs w:val="24"/>
        </w:rPr>
        <w:t xml:space="preserve"> В связи с чем, руководствуясь </w:t>
      </w:r>
      <w:hyperlink r:id="rId7" w:history="1">
        <w:r w:rsidRPr="001F2012">
          <w:rPr>
            <w:rStyle w:val="s1"/>
            <w:rFonts w:ascii="Times New Roman" w:hAnsi="Times New Roman" w:cs="Times New Roman"/>
            <w:sz w:val="24"/>
            <w:szCs w:val="24"/>
            <w:u w:val="single"/>
          </w:rPr>
          <w:t>ст. 327</w:t>
        </w:r>
      </w:hyperlink>
      <w:r w:rsidRPr="001F2012">
        <w:rPr>
          <w:rFonts w:ascii="Times New Roman" w:hAnsi="Times New Roman" w:cs="Times New Roman"/>
          <w:sz w:val="24"/>
          <w:szCs w:val="24"/>
        </w:rPr>
        <w:t xml:space="preserve"> ГПК РФ, судебная коллегия считает возможным рассмотреть дело в их отсутствие.</w:t>
      </w:r>
    </w:p>
    <w:p w14:paraId="309BA984"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Изучив материалы дела, выслушав пояснения представителя истца Н.А. - М.Ж., возражения представителя ответчика Г. - </w:t>
      </w:r>
      <w:bookmarkStart w:id="0" w:name="_GoBack"/>
      <w:r w:rsidRPr="00A000AD">
        <w:rPr>
          <w:rFonts w:ascii="Times New Roman" w:hAnsi="Times New Roman" w:cs="Times New Roman"/>
          <w:b/>
          <w:sz w:val="24"/>
          <w:szCs w:val="24"/>
        </w:rPr>
        <w:t xml:space="preserve">адвоката </w:t>
      </w:r>
      <w:proofErr w:type="spellStart"/>
      <w:r w:rsidRPr="00A000AD">
        <w:rPr>
          <w:rFonts w:ascii="Times New Roman" w:hAnsi="Times New Roman" w:cs="Times New Roman"/>
          <w:b/>
          <w:sz w:val="24"/>
          <w:szCs w:val="24"/>
        </w:rPr>
        <w:t>Бакумовой</w:t>
      </w:r>
      <w:proofErr w:type="spellEnd"/>
      <w:r w:rsidRPr="00A000AD">
        <w:rPr>
          <w:rFonts w:ascii="Times New Roman" w:hAnsi="Times New Roman" w:cs="Times New Roman"/>
          <w:b/>
          <w:sz w:val="24"/>
          <w:szCs w:val="24"/>
        </w:rPr>
        <w:t xml:space="preserve"> Е.Я.</w:t>
      </w:r>
      <w:bookmarkEnd w:id="0"/>
      <w:r w:rsidRPr="001F2012">
        <w:rPr>
          <w:rFonts w:ascii="Times New Roman" w:hAnsi="Times New Roman" w:cs="Times New Roman"/>
          <w:sz w:val="24"/>
          <w:szCs w:val="24"/>
        </w:rPr>
        <w:t>, обсудив доводы жалобы, судебная коллегия пришла к следующему.</w:t>
      </w:r>
    </w:p>
    <w:p w14:paraId="5EC2F675"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В соответствии с </w:t>
      </w:r>
      <w:hyperlink r:id="rId8" w:history="1">
        <w:r w:rsidRPr="001F2012">
          <w:rPr>
            <w:rStyle w:val="s1"/>
            <w:rFonts w:ascii="Times New Roman" w:hAnsi="Times New Roman" w:cs="Times New Roman"/>
            <w:sz w:val="24"/>
            <w:szCs w:val="24"/>
            <w:u w:val="single"/>
          </w:rPr>
          <w:t>ч. 1 ст. 327.1</w:t>
        </w:r>
      </w:hyperlink>
      <w:r w:rsidRPr="001F2012">
        <w:rPr>
          <w:rFonts w:ascii="Times New Roman" w:hAnsi="Times New Roman" w:cs="Times New Roman"/>
          <w:sz w:val="24"/>
          <w:szCs w:val="24"/>
        </w:rPr>
        <w:t xml:space="preserve"> ГПК РФ, -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14:paraId="7875C79C"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В соответствии со </w:t>
      </w:r>
      <w:hyperlink r:id="rId9" w:history="1">
        <w:r w:rsidRPr="001F2012">
          <w:rPr>
            <w:rStyle w:val="s1"/>
            <w:rFonts w:ascii="Times New Roman" w:hAnsi="Times New Roman" w:cs="Times New Roman"/>
            <w:sz w:val="24"/>
            <w:szCs w:val="24"/>
            <w:u w:val="single"/>
          </w:rPr>
          <w:t>ст. 330</w:t>
        </w:r>
      </w:hyperlink>
      <w:r w:rsidRPr="001F2012">
        <w:rPr>
          <w:rFonts w:ascii="Times New Roman" w:hAnsi="Times New Roman" w:cs="Times New Roman"/>
          <w:sz w:val="24"/>
          <w:szCs w:val="24"/>
        </w:rPr>
        <w:t xml:space="preserve"> ГПК РФ, - основаниями для отмены или изменения решения суда в апелляционном порядке являются:</w:t>
      </w:r>
    </w:p>
    <w:p w14:paraId="59779518"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1) неправильное определение обстоятельств, имеющих значение для дела;</w:t>
      </w:r>
    </w:p>
    <w:p w14:paraId="5B9FA96F"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2) недоказанность установленных судом первой инстанции обстоятельств, имеющих значение для дела;</w:t>
      </w:r>
    </w:p>
    <w:p w14:paraId="173400DC"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3) несоответствие выводов суда первой инстанции, изложенных в решении суда, обстоятельствам дела;</w:t>
      </w:r>
    </w:p>
    <w:p w14:paraId="4111C33A"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4) нарушение или неправильное применение норм материального права или норм процессуального права.</w:t>
      </w:r>
    </w:p>
    <w:p w14:paraId="617B5099"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При рассмотрении данного дела такие нарушения судом первой инстанции не допущены, поскольку, разрешая спор, суд первой инстанции правильно установил обстоятельства, имеющие значение для дела, и дал им надлежащую оценку в соответствии с нормами материального права, регулирующими спорные правоотношения.</w:t>
      </w:r>
    </w:p>
    <w:p w14:paraId="52CFF731"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Так, судом первой инстанции установлено, а также коллегией из материалов дела усматривается, что спорное жилое помещение представляет собой двухкомнатную квартиру общей площадью 37,3 кв. м, жилой - 22,8 кв. м, расположенную по адресу: г. ***, принадлежавшую на праве собственности М.З. на основании договора передачи жилья в собственность N *** от *** года (т. 1 </w:t>
      </w:r>
      <w:proofErr w:type="spellStart"/>
      <w:r w:rsidRPr="001F2012">
        <w:rPr>
          <w:rFonts w:ascii="Times New Roman" w:hAnsi="Times New Roman" w:cs="Times New Roman"/>
          <w:sz w:val="24"/>
          <w:szCs w:val="24"/>
        </w:rPr>
        <w:t>л.д</w:t>
      </w:r>
      <w:proofErr w:type="spellEnd"/>
      <w:r w:rsidRPr="001F2012">
        <w:rPr>
          <w:rFonts w:ascii="Times New Roman" w:hAnsi="Times New Roman" w:cs="Times New Roman"/>
          <w:sz w:val="24"/>
          <w:szCs w:val="24"/>
        </w:rPr>
        <w:t xml:space="preserve">. 165, т. 2 </w:t>
      </w:r>
      <w:proofErr w:type="spellStart"/>
      <w:r w:rsidRPr="001F2012">
        <w:rPr>
          <w:rFonts w:ascii="Times New Roman" w:hAnsi="Times New Roman" w:cs="Times New Roman"/>
          <w:sz w:val="24"/>
          <w:szCs w:val="24"/>
        </w:rPr>
        <w:t>л.д</w:t>
      </w:r>
      <w:proofErr w:type="spellEnd"/>
      <w:r w:rsidRPr="001F2012">
        <w:rPr>
          <w:rFonts w:ascii="Times New Roman" w:hAnsi="Times New Roman" w:cs="Times New Roman"/>
          <w:sz w:val="24"/>
          <w:szCs w:val="24"/>
        </w:rPr>
        <w:t>. 15 - 16).</w:t>
      </w:r>
    </w:p>
    <w:p w14:paraId="0F4AE513"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 года М.З. - скончалась (т. 2 </w:t>
      </w:r>
      <w:proofErr w:type="spellStart"/>
      <w:r w:rsidRPr="001F2012">
        <w:rPr>
          <w:rFonts w:ascii="Times New Roman" w:hAnsi="Times New Roman" w:cs="Times New Roman"/>
          <w:sz w:val="24"/>
          <w:szCs w:val="24"/>
        </w:rPr>
        <w:t>л.д</w:t>
      </w:r>
      <w:proofErr w:type="spellEnd"/>
      <w:r w:rsidRPr="001F2012">
        <w:rPr>
          <w:rFonts w:ascii="Times New Roman" w:hAnsi="Times New Roman" w:cs="Times New Roman"/>
          <w:sz w:val="24"/>
          <w:szCs w:val="24"/>
        </w:rPr>
        <w:t>. 3). После ее смерти открылось наследство в виде квартиры, расположенной по адресу: ***, а также денежных средств на вкладах, открытых на имя М.З. в отделениях Сбербанка России.</w:t>
      </w:r>
    </w:p>
    <w:p w14:paraId="4742CE50"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Наследниками имущества М.З. являются: по завещанию - истец (внук наследодателя), по закону, в порядке </w:t>
      </w:r>
      <w:hyperlink r:id="rId10" w:history="1">
        <w:r w:rsidRPr="001F2012">
          <w:rPr>
            <w:rStyle w:val="s1"/>
            <w:rFonts w:ascii="Times New Roman" w:hAnsi="Times New Roman" w:cs="Times New Roman"/>
            <w:sz w:val="24"/>
            <w:szCs w:val="24"/>
            <w:u w:val="single"/>
          </w:rPr>
          <w:t>п. 1 ст. 1149</w:t>
        </w:r>
      </w:hyperlink>
      <w:r w:rsidRPr="001F2012">
        <w:rPr>
          <w:rFonts w:ascii="Times New Roman" w:hAnsi="Times New Roman" w:cs="Times New Roman"/>
          <w:sz w:val="24"/>
          <w:szCs w:val="24"/>
        </w:rPr>
        <w:t xml:space="preserve"> ГК РФ, - ответчик, имеющий право на обязательную долю.</w:t>
      </w:r>
    </w:p>
    <w:p w14:paraId="68F1A6AE"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Наследники вступили в права наследования, им выданы соответствующие свидетельства о праве на наследство: истцу принадлежит право на 161/200 долю в праве собственности в порядке наследования по завещанию после смерти М.З., а ответчику - соответственно 39/200 долей в порядке наследования по закону, как наследнику, имеющему обязательную долю. Право собственности на доли в спорном жилом помещении сторонами зарегистрировано в установленном законом порядке (т. 1 </w:t>
      </w:r>
      <w:proofErr w:type="spellStart"/>
      <w:r w:rsidRPr="001F2012">
        <w:rPr>
          <w:rFonts w:ascii="Times New Roman" w:hAnsi="Times New Roman" w:cs="Times New Roman"/>
          <w:sz w:val="24"/>
          <w:szCs w:val="24"/>
        </w:rPr>
        <w:t>л.д</w:t>
      </w:r>
      <w:proofErr w:type="spellEnd"/>
      <w:r w:rsidRPr="001F2012">
        <w:rPr>
          <w:rFonts w:ascii="Times New Roman" w:hAnsi="Times New Roman" w:cs="Times New Roman"/>
          <w:sz w:val="24"/>
          <w:szCs w:val="24"/>
        </w:rPr>
        <w:t xml:space="preserve">. 115, т. 2 </w:t>
      </w:r>
      <w:proofErr w:type="spellStart"/>
      <w:r w:rsidRPr="001F2012">
        <w:rPr>
          <w:rFonts w:ascii="Times New Roman" w:hAnsi="Times New Roman" w:cs="Times New Roman"/>
          <w:sz w:val="24"/>
          <w:szCs w:val="24"/>
        </w:rPr>
        <w:t>л.д</w:t>
      </w:r>
      <w:proofErr w:type="spellEnd"/>
      <w:r w:rsidRPr="001F2012">
        <w:rPr>
          <w:rFonts w:ascii="Times New Roman" w:hAnsi="Times New Roman" w:cs="Times New Roman"/>
          <w:sz w:val="24"/>
          <w:szCs w:val="24"/>
        </w:rPr>
        <w:t>. 80).</w:t>
      </w:r>
    </w:p>
    <w:p w14:paraId="19945654"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Истец до настоящего времени зарегистрирован по месту жительства на жилой площади, расположенной по адресу: ***, сособственником жилого помещения, принадлежащего наследодателю М.З. - не являлся.</w:t>
      </w:r>
    </w:p>
    <w:p w14:paraId="6AC08451"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Ответчик Г. в настоящее время зарегистрирован по месту жительства в спорном жилом помещении.</w:t>
      </w:r>
    </w:p>
    <w:p w14:paraId="76A11347"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В соответствии с требованиями </w:t>
      </w:r>
      <w:hyperlink r:id="rId11" w:history="1">
        <w:r w:rsidRPr="001F2012">
          <w:rPr>
            <w:rStyle w:val="s1"/>
            <w:rFonts w:ascii="Times New Roman" w:hAnsi="Times New Roman" w:cs="Times New Roman"/>
            <w:sz w:val="24"/>
            <w:szCs w:val="24"/>
            <w:u w:val="single"/>
          </w:rPr>
          <w:t>ст. ст. 218</w:t>
        </w:r>
      </w:hyperlink>
      <w:r w:rsidRPr="001F2012">
        <w:rPr>
          <w:rFonts w:ascii="Times New Roman" w:hAnsi="Times New Roman" w:cs="Times New Roman"/>
          <w:sz w:val="24"/>
          <w:szCs w:val="24"/>
        </w:rPr>
        <w:t xml:space="preserve">, </w:t>
      </w:r>
      <w:hyperlink r:id="rId12" w:history="1">
        <w:r w:rsidRPr="001F2012">
          <w:rPr>
            <w:rStyle w:val="s1"/>
            <w:rFonts w:ascii="Times New Roman" w:hAnsi="Times New Roman" w:cs="Times New Roman"/>
            <w:sz w:val="24"/>
            <w:szCs w:val="24"/>
            <w:u w:val="single"/>
          </w:rPr>
          <w:t>1111</w:t>
        </w:r>
      </w:hyperlink>
      <w:r w:rsidRPr="001F2012">
        <w:rPr>
          <w:rFonts w:ascii="Times New Roman" w:hAnsi="Times New Roman" w:cs="Times New Roman"/>
          <w:sz w:val="24"/>
          <w:szCs w:val="24"/>
        </w:rPr>
        <w:t xml:space="preserve">, </w:t>
      </w:r>
      <w:hyperlink r:id="rId13" w:history="1">
        <w:r w:rsidRPr="001F2012">
          <w:rPr>
            <w:rStyle w:val="s1"/>
            <w:rFonts w:ascii="Times New Roman" w:hAnsi="Times New Roman" w:cs="Times New Roman"/>
            <w:sz w:val="24"/>
            <w:szCs w:val="24"/>
            <w:u w:val="single"/>
          </w:rPr>
          <w:t>1149</w:t>
        </w:r>
      </w:hyperlink>
      <w:r w:rsidRPr="001F2012">
        <w:rPr>
          <w:rFonts w:ascii="Times New Roman" w:hAnsi="Times New Roman" w:cs="Times New Roman"/>
          <w:sz w:val="24"/>
          <w:szCs w:val="24"/>
        </w:rPr>
        <w:t xml:space="preserve">, </w:t>
      </w:r>
      <w:hyperlink r:id="rId14" w:history="1">
        <w:r w:rsidRPr="001F2012">
          <w:rPr>
            <w:rStyle w:val="s1"/>
            <w:rFonts w:ascii="Times New Roman" w:hAnsi="Times New Roman" w:cs="Times New Roman"/>
            <w:sz w:val="24"/>
            <w:szCs w:val="24"/>
            <w:u w:val="single"/>
          </w:rPr>
          <w:t>1164</w:t>
        </w:r>
      </w:hyperlink>
      <w:r w:rsidRPr="001F2012">
        <w:rPr>
          <w:rFonts w:ascii="Times New Roman" w:hAnsi="Times New Roman" w:cs="Times New Roman"/>
          <w:sz w:val="24"/>
          <w:szCs w:val="24"/>
        </w:rPr>
        <w:t xml:space="preserve">, </w:t>
      </w:r>
      <w:hyperlink r:id="rId15" w:history="1">
        <w:r w:rsidRPr="001F2012">
          <w:rPr>
            <w:rStyle w:val="s1"/>
            <w:rFonts w:ascii="Times New Roman" w:hAnsi="Times New Roman" w:cs="Times New Roman"/>
            <w:sz w:val="24"/>
            <w:szCs w:val="24"/>
            <w:u w:val="single"/>
          </w:rPr>
          <w:t>1168</w:t>
        </w:r>
      </w:hyperlink>
      <w:r w:rsidRPr="001F2012">
        <w:rPr>
          <w:rFonts w:ascii="Times New Roman" w:hAnsi="Times New Roman" w:cs="Times New Roman"/>
          <w:sz w:val="24"/>
          <w:szCs w:val="24"/>
        </w:rPr>
        <w:t xml:space="preserve">, </w:t>
      </w:r>
      <w:hyperlink r:id="rId16" w:history="1">
        <w:r w:rsidRPr="001F2012">
          <w:rPr>
            <w:rStyle w:val="s1"/>
            <w:rFonts w:ascii="Times New Roman" w:hAnsi="Times New Roman" w:cs="Times New Roman"/>
            <w:sz w:val="24"/>
            <w:szCs w:val="24"/>
            <w:u w:val="single"/>
          </w:rPr>
          <w:t>1170</w:t>
        </w:r>
      </w:hyperlink>
      <w:r w:rsidRPr="001F2012">
        <w:rPr>
          <w:rFonts w:ascii="Times New Roman" w:hAnsi="Times New Roman" w:cs="Times New Roman"/>
          <w:sz w:val="24"/>
          <w:szCs w:val="24"/>
        </w:rPr>
        <w:t xml:space="preserve"> ГК РФ, - суд первой инстанции обоснованно пришел к выводу об отказе в удовлетворении иска Н.А.</w:t>
      </w:r>
    </w:p>
    <w:p w14:paraId="1C6D94AA"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При этом суд правильно исходил из того, что наследник Н.А. не имеет преимущественного права перед наследником Г., т.к. оснований для реализации преимущественного права на неделимую вещь при разделе наследства, в соответствии с </w:t>
      </w:r>
      <w:hyperlink r:id="rId17" w:history="1">
        <w:r w:rsidRPr="001F2012">
          <w:rPr>
            <w:rStyle w:val="s1"/>
            <w:rFonts w:ascii="Times New Roman" w:hAnsi="Times New Roman" w:cs="Times New Roman"/>
            <w:sz w:val="24"/>
            <w:szCs w:val="24"/>
            <w:u w:val="single"/>
          </w:rPr>
          <w:t>Постановлением</w:t>
        </w:r>
      </w:hyperlink>
      <w:r w:rsidRPr="001F2012">
        <w:rPr>
          <w:rFonts w:ascii="Times New Roman" w:hAnsi="Times New Roman" w:cs="Times New Roman"/>
          <w:sz w:val="24"/>
          <w:szCs w:val="24"/>
        </w:rPr>
        <w:t xml:space="preserve"> Пленума Верховного Суда РФ от 29 мая 2012 года N 9 "О судебной практике по делам о наследовании", в данном случае не имеется.</w:t>
      </w:r>
    </w:p>
    <w:p w14:paraId="32ECF9A0"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Как следует из текста </w:t>
      </w:r>
      <w:hyperlink r:id="rId18" w:history="1">
        <w:r w:rsidRPr="001F2012">
          <w:rPr>
            <w:rStyle w:val="s1"/>
            <w:rFonts w:ascii="Times New Roman" w:hAnsi="Times New Roman" w:cs="Times New Roman"/>
            <w:sz w:val="24"/>
            <w:szCs w:val="24"/>
            <w:u w:val="single"/>
          </w:rPr>
          <w:t>ст. 1168</w:t>
        </w:r>
      </w:hyperlink>
      <w:r w:rsidRPr="001F2012">
        <w:rPr>
          <w:rFonts w:ascii="Times New Roman" w:hAnsi="Times New Roman" w:cs="Times New Roman"/>
          <w:sz w:val="24"/>
          <w:szCs w:val="24"/>
        </w:rPr>
        <w:t xml:space="preserve"> ГК РФ, - объектом данного преимущественного права </w:t>
      </w:r>
      <w:proofErr w:type="gramStart"/>
      <w:r w:rsidRPr="001F2012">
        <w:rPr>
          <w:rFonts w:ascii="Times New Roman" w:hAnsi="Times New Roman" w:cs="Times New Roman"/>
          <w:sz w:val="24"/>
          <w:szCs w:val="24"/>
        </w:rPr>
        <w:t>может быть</w:t>
      </w:r>
      <w:proofErr w:type="gramEnd"/>
      <w:r w:rsidRPr="001F2012">
        <w:rPr>
          <w:rFonts w:ascii="Times New Roman" w:hAnsi="Times New Roman" w:cs="Times New Roman"/>
          <w:sz w:val="24"/>
          <w:szCs w:val="24"/>
        </w:rPr>
        <w:t xml:space="preserve"> как квартира, так и иное неделимое имущество (автомашина и др.).</w:t>
      </w:r>
    </w:p>
    <w:p w14:paraId="48314DFC"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Тем не менее, преимущественное право на получение в счет своей наследственной доли жилого помещения перед другими наследниками, не являвшимися ранее участниками общей собственности, независимо от того, пользовались они этим помещением или нет, имеет, во-первых, наследник, обладавший совместно с наследодателем правом общей собственности на него (</w:t>
      </w:r>
      <w:hyperlink r:id="rId19" w:history="1">
        <w:r w:rsidRPr="001F2012">
          <w:rPr>
            <w:rStyle w:val="s1"/>
            <w:rFonts w:ascii="Times New Roman" w:hAnsi="Times New Roman" w:cs="Times New Roman"/>
            <w:sz w:val="24"/>
            <w:szCs w:val="24"/>
            <w:u w:val="single"/>
          </w:rPr>
          <w:t>п. 1 ст. 1168</w:t>
        </w:r>
      </w:hyperlink>
      <w:r w:rsidRPr="001F2012">
        <w:rPr>
          <w:rFonts w:ascii="Times New Roman" w:hAnsi="Times New Roman" w:cs="Times New Roman"/>
          <w:sz w:val="24"/>
          <w:szCs w:val="24"/>
        </w:rPr>
        <w:t xml:space="preserve"> ГК РФ). Во-вторых, при отсутствии среди наследников лиц, обладавших совместно с наследодателем правом общей собственности на жилое помещение, преимущественное право на его получение в счет своей наследственной доли имеет наследник, проживавший в этом помещении ко дню открытия наследства и не имеющий иного жилого помещения (</w:t>
      </w:r>
      <w:hyperlink r:id="rId20" w:history="1">
        <w:r w:rsidRPr="001F2012">
          <w:rPr>
            <w:rStyle w:val="s1"/>
            <w:rFonts w:ascii="Times New Roman" w:hAnsi="Times New Roman" w:cs="Times New Roman"/>
            <w:sz w:val="24"/>
            <w:szCs w:val="24"/>
            <w:u w:val="single"/>
          </w:rPr>
          <w:t>п. 3 ст. 1168</w:t>
        </w:r>
      </w:hyperlink>
      <w:r w:rsidRPr="001F2012">
        <w:rPr>
          <w:rFonts w:ascii="Times New Roman" w:hAnsi="Times New Roman" w:cs="Times New Roman"/>
          <w:sz w:val="24"/>
          <w:szCs w:val="24"/>
        </w:rPr>
        <w:t xml:space="preserve"> ГК РФ).</w:t>
      </w:r>
    </w:p>
    <w:p w14:paraId="268994BD"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Разрешая возникший между сторонами спор, оценив по правилам </w:t>
      </w:r>
      <w:hyperlink r:id="rId21" w:history="1">
        <w:r w:rsidRPr="001F2012">
          <w:rPr>
            <w:rStyle w:val="s1"/>
            <w:rFonts w:ascii="Times New Roman" w:hAnsi="Times New Roman" w:cs="Times New Roman"/>
            <w:sz w:val="24"/>
            <w:szCs w:val="24"/>
            <w:u w:val="single"/>
          </w:rPr>
          <w:t>ст. 67</w:t>
        </w:r>
      </w:hyperlink>
      <w:r w:rsidRPr="001F2012">
        <w:rPr>
          <w:rFonts w:ascii="Times New Roman" w:hAnsi="Times New Roman" w:cs="Times New Roman"/>
          <w:sz w:val="24"/>
          <w:szCs w:val="24"/>
        </w:rPr>
        <w:t xml:space="preserve"> ГПК РФ собранные по делу доказательства, суд первой инстанции пришел к выводу о том, что стороной истца не представлено доказательств, отвечающих критериям относимости и допустимости (</w:t>
      </w:r>
      <w:hyperlink r:id="rId22" w:history="1">
        <w:r w:rsidRPr="001F2012">
          <w:rPr>
            <w:rStyle w:val="s1"/>
            <w:rFonts w:ascii="Times New Roman" w:hAnsi="Times New Roman" w:cs="Times New Roman"/>
            <w:sz w:val="24"/>
            <w:szCs w:val="24"/>
            <w:u w:val="single"/>
          </w:rPr>
          <w:t>статьи 59</w:t>
        </w:r>
      </w:hyperlink>
      <w:r w:rsidRPr="001F2012">
        <w:rPr>
          <w:rFonts w:ascii="Times New Roman" w:hAnsi="Times New Roman" w:cs="Times New Roman"/>
          <w:sz w:val="24"/>
          <w:szCs w:val="24"/>
        </w:rPr>
        <w:t xml:space="preserve">, </w:t>
      </w:r>
      <w:hyperlink r:id="rId23" w:history="1">
        <w:r w:rsidRPr="001F2012">
          <w:rPr>
            <w:rStyle w:val="s1"/>
            <w:rFonts w:ascii="Times New Roman" w:hAnsi="Times New Roman" w:cs="Times New Roman"/>
            <w:sz w:val="24"/>
            <w:szCs w:val="24"/>
            <w:u w:val="single"/>
          </w:rPr>
          <w:t>60</w:t>
        </w:r>
      </w:hyperlink>
      <w:r w:rsidRPr="001F2012">
        <w:rPr>
          <w:rFonts w:ascii="Times New Roman" w:hAnsi="Times New Roman" w:cs="Times New Roman"/>
          <w:sz w:val="24"/>
          <w:szCs w:val="24"/>
        </w:rPr>
        <w:t xml:space="preserve"> ГПК РФ), в подтверждение того, что Н.А., не являвшийся при жизни наследодателя участником общей собственности на неделимую вещь, постоянно пользовался спорной квартирой, входящей в наследственную массу.</w:t>
      </w:r>
    </w:p>
    <w:p w14:paraId="071BE87C"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Данные доводы суда не влияют на правильность выводов об отказе в удовлетворении заявленных истцом требований. Поскольку предметом спора являлась квартира как неделимая вещь, сособственником которой истец не являлся, - постольку к возникшим между сторонами спорным правоотношениям в данном случае подлежат применению положения не </w:t>
      </w:r>
      <w:hyperlink r:id="rId24" w:history="1">
        <w:r w:rsidRPr="001F2012">
          <w:rPr>
            <w:rStyle w:val="s1"/>
            <w:rFonts w:ascii="Times New Roman" w:hAnsi="Times New Roman" w:cs="Times New Roman"/>
            <w:sz w:val="24"/>
            <w:szCs w:val="24"/>
            <w:u w:val="single"/>
          </w:rPr>
          <w:t>п. 1</w:t>
        </w:r>
      </w:hyperlink>
      <w:r w:rsidRPr="001F2012">
        <w:rPr>
          <w:rFonts w:ascii="Times New Roman" w:hAnsi="Times New Roman" w:cs="Times New Roman"/>
          <w:sz w:val="24"/>
          <w:szCs w:val="24"/>
        </w:rPr>
        <w:t xml:space="preserve"> и </w:t>
      </w:r>
      <w:hyperlink r:id="rId25" w:history="1">
        <w:r w:rsidRPr="001F2012">
          <w:rPr>
            <w:rStyle w:val="s1"/>
            <w:rFonts w:ascii="Times New Roman" w:hAnsi="Times New Roman" w:cs="Times New Roman"/>
            <w:sz w:val="24"/>
            <w:szCs w:val="24"/>
            <w:u w:val="single"/>
          </w:rPr>
          <w:t>п. 2 ст. 1168</w:t>
        </w:r>
      </w:hyperlink>
      <w:r w:rsidRPr="001F2012">
        <w:rPr>
          <w:rFonts w:ascii="Times New Roman" w:hAnsi="Times New Roman" w:cs="Times New Roman"/>
          <w:sz w:val="24"/>
          <w:szCs w:val="24"/>
        </w:rPr>
        <w:t xml:space="preserve"> ГК РФ, а </w:t>
      </w:r>
      <w:hyperlink r:id="rId26" w:history="1">
        <w:r w:rsidRPr="001F2012">
          <w:rPr>
            <w:rStyle w:val="s1"/>
            <w:rFonts w:ascii="Times New Roman" w:hAnsi="Times New Roman" w:cs="Times New Roman"/>
            <w:sz w:val="24"/>
            <w:szCs w:val="24"/>
            <w:u w:val="single"/>
          </w:rPr>
          <w:t>п. 3 ст. 1168</w:t>
        </w:r>
      </w:hyperlink>
      <w:r w:rsidRPr="001F2012">
        <w:rPr>
          <w:rFonts w:ascii="Times New Roman" w:hAnsi="Times New Roman" w:cs="Times New Roman"/>
          <w:sz w:val="24"/>
          <w:szCs w:val="24"/>
        </w:rPr>
        <w:t xml:space="preserve"> ГК РФ ГК РФ, по смыслу которого преимущественное право на неделимую вещь в виде жилого помещения может быть признано за наследником при соблюдении одновременно следующих условий: наследник проживал в данном жилом помещении ко дню открытия наследства и не имел другого жилого помещения.</w:t>
      </w:r>
    </w:p>
    <w:p w14:paraId="54B29E02"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Ввиду того, что истец обеспечен другим жилым помещением по адресу: ***, и - как верно указал суд - утратившим право на него не признан, а доказательств, свидетельствующих о том, что указанная жилая площадь не пригодна для постоянного проживания материалы дела также не содержат, следовательно, оснований для удовлетворения заявленных истцом требований у суда не имелось. А потому доводы апелляционной жалобы о несогласии с выводами суда первой инстанции в указанной части, не являются основанием для отмены состоявшегося по делу решения, так как направлены на иное толкование норм материального права, подлежащего применению.</w:t>
      </w:r>
    </w:p>
    <w:p w14:paraId="63649F12"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Доводы апелляционной жалобы о том, что суд рассмотрел не все требования истца, судебная коллегия находит сомнительными, т.к. цитирование в исковом заявлении </w:t>
      </w:r>
      <w:hyperlink r:id="rId27" w:history="1">
        <w:r w:rsidRPr="001F2012">
          <w:rPr>
            <w:rStyle w:val="s1"/>
            <w:rFonts w:ascii="Times New Roman" w:hAnsi="Times New Roman" w:cs="Times New Roman"/>
            <w:sz w:val="24"/>
            <w:szCs w:val="24"/>
            <w:u w:val="single"/>
          </w:rPr>
          <w:t>ст. 252</w:t>
        </w:r>
      </w:hyperlink>
      <w:r w:rsidRPr="001F2012">
        <w:rPr>
          <w:rFonts w:ascii="Times New Roman" w:hAnsi="Times New Roman" w:cs="Times New Roman"/>
          <w:sz w:val="24"/>
          <w:szCs w:val="24"/>
        </w:rPr>
        <w:t xml:space="preserve"> ГК РФ, не свидетельствует о том, что истец заявлял требования о выкупе незначительной доли. Как усматривается из искового заявления, из уточненного искового заявления, истец просил признать за ним право собственности в порядке преимущественного права наследования на неделимую вещь, обязать истца выплатить за указанную долю денежные средства путем списания их со счета Управления Судебного Департамента, прекратить право собственности ответчика на спорную долю жилого помещения и снять его с регистрационного учета.</w:t>
      </w:r>
    </w:p>
    <w:p w14:paraId="26376868"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Более того, из протокола судебного заседания также усматривается, что истцом заявлено о признании преимущественного права на наследственное имущество и о выкупе указанной доли. Замечания на протокол судебного заседания истец не подавал.</w:t>
      </w:r>
    </w:p>
    <w:p w14:paraId="36AD22B7"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Наряду с этим, требований о признании доли ответчика малозначительной и ее выкупе на этом основании, стороной истца не заявлялось, в связи с чем, судом таких исковых требований в силу положений </w:t>
      </w:r>
      <w:hyperlink r:id="rId28" w:history="1">
        <w:r w:rsidRPr="001F2012">
          <w:rPr>
            <w:rStyle w:val="s1"/>
            <w:rFonts w:ascii="Times New Roman" w:hAnsi="Times New Roman" w:cs="Times New Roman"/>
            <w:sz w:val="24"/>
            <w:szCs w:val="24"/>
            <w:u w:val="single"/>
          </w:rPr>
          <w:t>ч. 3 ст. 196</w:t>
        </w:r>
      </w:hyperlink>
      <w:r w:rsidRPr="001F2012">
        <w:rPr>
          <w:rFonts w:ascii="Times New Roman" w:hAnsi="Times New Roman" w:cs="Times New Roman"/>
          <w:sz w:val="24"/>
          <w:szCs w:val="24"/>
        </w:rPr>
        <w:t xml:space="preserve"> ГПК РФ - не рассматривалось.</w:t>
      </w:r>
    </w:p>
    <w:p w14:paraId="2B19A484"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При этом судебная коллегия отмечает, что требования, заявляемые по </w:t>
      </w:r>
      <w:hyperlink r:id="rId29" w:history="1">
        <w:r w:rsidRPr="001F2012">
          <w:rPr>
            <w:rStyle w:val="s1"/>
            <w:rFonts w:ascii="Times New Roman" w:hAnsi="Times New Roman" w:cs="Times New Roman"/>
            <w:sz w:val="24"/>
            <w:szCs w:val="24"/>
            <w:u w:val="single"/>
          </w:rPr>
          <w:t>п. 4 ст. 252</w:t>
        </w:r>
      </w:hyperlink>
      <w:r w:rsidRPr="001F2012">
        <w:rPr>
          <w:rFonts w:ascii="Times New Roman" w:hAnsi="Times New Roman" w:cs="Times New Roman"/>
          <w:sz w:val="24"/>
          <w:szCs w:val="24"/>
        </w:rPr>
        <w:t xml:space="preserve"> ГК РФ и </w:t>
      </w:r>
      <w:hyperlink r:id="rId30" w:history="1">
        <w:r w:rsidRPr="001F2012">
          <w:rPr>
            <w:rStyle w:val="s1"/>
            <w:rFonts w:ascii="Times New Roman" w:hAnsi="Times New Roman" w:cs="Times New Roman"/>
            <w:sz w:val="24"/>
            <w:szCs w:val="24"/>
            <w:u w:val="single"/>
          </w:rPr>
          <w:t>ст. 1168</w:t>
        </w:r>
      </w:hyperlink>
      <w:r w:rsidRPr="001F2012">
        <w:rPr>
          <w:rFonts w:ascii="Times New Roman" w:hAnsi="Times New Roman" w:cs="Times New Roman"/>
          <w:sz w:val="24"/>
          <w:szCs w:val="24"/>
        </w:rPr>
        <w:t xml:space="preserve"> ГК РФ, являются самостоятельными, отличными друг от друга, имеющими разные предмет и основания иска, они взаимно исключают друг друга.</w:t>
      </w:r>
    </w:p>
    <w:p w14:paraId="11C93439"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Рассматривая дело по заявленным истцом требованиям, суд первой инстанции определил закон, которым следует руководствоваться при разрешении дела, а именно: </w:t>
      </w:r>
      <w:hyperlink r:id="rId31" w:history="1">
        <w:r w:rsidRPr="001F2012">
          <w:rPr>
            <w:rStyle w:val="s1"/>
            <w:rFonts w:ascii="Times New Roman" w:hAnsi="Times New Roman" w:cs="Times New Roman"/>
            <w:sz w:val="24"/>
            <w:szCs w:val="24"/>
            <w:u w:val="single"/>
          </w:rPr>
          <w:t>ст. 1168</w:t>
        </w:r>
      </w:hyperlink>
      <w:r w:rsidRPr="001F2012">
        <w:rPr>
          <w:rFonts w:ascii="Times New Roman" w:hAnsi="Times New Roman" w:cs="Times New Roman"/>
          <w:sz w:val="24"/>
          <w:szCs w:val="24"/>
        </w:rPr>
        <w:t xml:space="preserve"> ГК РФ, регулирующей отношения по осуществлению наследником преимущественного права наследования на неделимую вещь.</w:t>
      </w:r>
    </w:p>
    <w:p w14:paraId="6EE52122"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Истец не лишен права на обращение в суд с требованиями, заявленными в порядке </w:t>
      </w:r>
      <w:hyperlink r:id="rId32" w:history="1">
        <w:r w:rsidRPr="001F2012">
          <w:rPr>
            <w:rStyle w:val="s1"/>
            <w:rFonts w:ascii="Times New Roman" w:hAnsi="Times New Roman" w:cs="Times New Roman"/>
            <w:sz w:val="24"/>
            <w:szCs w:val="24"/>
            <w:u w:val="single"/>
          </w:rPr>
          <w:t>ст. 252</w:t>
        </w:r>
      </w:hyperlink>
      <w:r w:rsidRPr="001F2012">
        <w:rPr>
          <w:rFonts w:ascii="Times New Roman" w:hAnsi="Times New Roman" w:cs="Times New Roman"/>
          <w:sz w:val="24"/>
          <w:szCs w:val="24"/>
        </w:rPr>
        <w:t xml:space="preserve"> ГК РФ, регулирующей раздел имущества, находящегося в долевой собственности, и выдел из него доли.</w:t>
      </w:r>
    </w:p>
    <w:p w14:paraId="6734F88E"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Остальные доводы, изложенные в апелляционной жалобе, не содержат фактов, которые не были проверены и не учтены судом первой инстанции при рассмотрении дела и имели бы юридическое значение для вынесения судебного акта по существу, влияли на обоснованность и законность судебного акта, либо опровергали выводы суда первой инстанции, в связи с чем, они признаются судом апелляционной инстанции несостоятельными и не могут служить основанием для отмены постановленного судебного решения.</w:t>
      </w:r>
    </w:p>
    <w:p w14:paraId="76304C4E"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Таким образом, при разрешении спора, судом первой инстанции верно определены юридически значимые обстоятельства дела, правильно применены нормы материального и процессуального права, собранным по делу доказательствам дана надлежащая правовая оценка, выводы суда в полной мере соответствуют обстоятельствам дела.</w:t>
      </w:r>
    </w:p>
    <w:p w14:paraId="35EC3BAE"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Изложенные в апелляционной жалобе доводы фактически выражают несогласие истца с выводами суда, однако по существу их не опровергают, оснований к отмене или изменению решения не содержат, в связи с чем, признаются судом апелляционной инстанции несостоятельными.</w:t>
      </w:r>
    </w:p>
    <w:p w14:paraId="42BA590E"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Апелляционная жалоба не содержит правовых оснований, предусмотренных </w:t>
      </w:r>
      <w:hyperlink r:id="rId33" w:history="1">
        <w:r w:rsidRPr="001F2012">
          <w:rPr>
            <w:rStyle w:val="s1"/>
            <w:rFonts w:ascii="Times New Roman" w:hAnsi="Times New Roman" w:cs="Times New Roman"/>
            <w:sz w:val="24"/>
            <w:szCs w:val="24"/>
            <w:u w:val="single"/>
          </w:rPr>
          <w:t>ст. 330</w:t>
        </w:r>
      </w:hyperlink>
      <w:r w:rsidRPr="001F2012">
        <w:rPr>
          <w:rFonts w:ascii="Times New Roman" w:hAnsi="Times New Roman" w:cs="Times New Roman"/>
          <w:sz w:val="24"/>
          <w:szCs w:val="24"/>
        </w:rPr>
        <w:t xml:space="preserve"> ГПК РФ, к отмене постановленного судом решения.</w:t>
      </w:r>
    </w:p>
    <w:p w14:paraId="01F73592"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 xml:space="preserve">На основании вышеизложенного, руководствуясь </w:t>
      </w:r>
      <w:hyperlink r:id="rId34" w:history="1">
        <w:r w:rsidRPr="001F2012">
          <w:rPr>
            <w:rStyle w:val="s1"/>
            <w:rFonts w:ascii="Times New Roman" w:hAnsi="Times New Roman" w:cs="Times New Roman"/>
            <w:sz w:val="24"/>
            <w:szCs w:val="24"/>
            <w:u w:val="single"/>
          </w:rPr>
          <w:t>ст. ст. 327</w:t>
        </w:r>
      </w:hyperlink>
      <w:r w:rsidRPr="001F2012">
        <w:rPr>
          <w:rFonts w:ascii="Times New Roman" w:hAnsi="Times New Roman" w:cs="Times New Roman"/>
          <w:sz w:val="24"/>
          <w:szCs w:val="24"/>
        </w:rPr>
        <w:t xml:space="preserve"> - </w:t>
      </w:r>
      <w:hyperlink r:id="rId35" w:history="1">
        <w:r w:rsidRPr="001F2012">
          <w:rPr>
            <w:rStyle w:val="s1"/>
            <w:rFonts w:ascii="Times New Roman" w:hAnsi="Times New Roman" w:cs="Times New Roman"/>
            <w:sz w:val="24"/>
            <w:szCs w:val="24"/>
            <w:u w:val="single"/>
          </w:rPr>
          <w:t>330</w:t>
        </w:r>
      </w:hyperlink>
      <w:r w:rsidRPr="001F2012">
        <w:rPr>
          <w:rFonts w:ascii="Times New Roman" w:hAnsi="Times New Roman" w:cs="Times New Roman"/>
          <w:sz w:val="24"/>
          <w:szCs w:val="24"/>
        </w:rPr>
        <w:t xml:space="preserve"> ГПК РФ, судебная коллегия</w:t>
      </w:r>
    </w:p>
    <w:p w14:paraId="03CEE075" w14:textId="77777777" w:rsidR="00FE4960" w:rsidRPr="001F2012" w:rsidRDefault="00FE4960" w:rsidP="00FE4960">
      <w:pPr>
        <w:pStyle w:val="p3"/>
        <w:rPr>
          <w:rFonts w:ascii="Times New Roman" w:hAnsi="Times New Roman" w:cs="Times New Roman"/>
          <w:sz w:val="24"/>
          <w:szCs w:val="24"/>
        </w:rPr>
      </w:pPr>
    </w:p>
    <w:p w14:paraId="3285A7BF" w14:textId="77777777" w:rsidR="00FE4960" w:rsidRPr="001F2012" w:rsidRDefault="00FE4960" w:rsidP="00FE4960">
      <w:pPr>
        <w:pStyle w:val="p2"/>
        <w:rPr>
          <w:rFonts w:ascii="Times New Roman" w:hAnsi="Times New Roman" w:cs="Times New Roman"/>
          <w:sz w:val="24"/>
          <w:szCs w:val="24"/>
        </w:rPr>
      </w:pPr>
      <w:r w:rsidRPr="001F2012">
        <w:rPr>
          <w:rFonts w:ascii="Times New Roman" w:hAnsi="Times New Roman" w:cs="Times New Roman"/>
          <w:sz w:val="24"/>
          <w:szCs w:val="24"/>
        </w:rPr>
        <w:t>определила:</w:t>
      </w:r>
    </w:p>
    <w:p w14:paraId="4C81208B" w14:textId="77777777" w:rsidR="00FE4960" w:rsidRPr="001F2012" w:rsidRDefault="00FE4960" w:rsidP="00FE4960">
      <w:pPr>
        <w:pStyle w:val="p3"/>
        <w:rPr>
          <w:rFonts w:ascii="Times New Roman" w:hAnsi="Times New Roman" w:cs="Times New Roman"/>
          <w:sz w:val="24"/>
          <w:szCs w:val="24"/>
        </w:rPr>
      </w:pPr>
    </w:p>
    <w:p w14:paraId="10CA611C" w14:textId="77777777" w:rsidR="00FE4960" w:rsidRPr="001F2012" w:rsidRDefault="00FE4960" w:rsidP="00FE4960">
      <w:pPr>
        <w:pStyle w:val="p5"/>
        <w:rPr>
          <w:rFonts w:ascii="Times New Roman" w:hAnsi="Times New Roman" w:cs="Times New Roman"/>
          <w:sz w:val="24"/>
          <w:szCs w:val="24"/>
        </w:rPr>
      </w:pPr>
      <w:r w:rsidRPr="001F2012">
        <w:rPr>
          <w:rFonts w:ascii="Times New Roman" w:hAnsi="Times New Roman" w:cs="Times New Roman"/>
          <w:sz w:val="24"/>
          <w:szCs w:val="24"/>
        </w:rPr>
        <w:t>решение Измайловского районного суда г. Москвы от 25 марта 2014 года оставить без изменения, апелляционную жалобу представителя истца Н.А. - М.Ж. - без удовлетворения.</w:t>
      </w:r>
    </w:p>
    <w:p w14:paraId="3EFC1A7B" w14:textId="77777777" w:rsidR="003822BA" w:rsidRPr="001F2012" w:rsidRDefault="0063678B">
      <w:pPr>
        <w:rPr>
          <w:rFonts w:ascii="Times New Roman" w:hAnsi="Times New Roman"/>
          <w:sz w:val="24"/>
          <w:szCs w:val="24"/>
        </w:rPr>
      </w:pPr>
    </w:p>
    <w:sectPr w:rsidR="003822BA" w:rsidRPr="001F2012" w:rsidSect="006726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60"/>
    <w:rsid w:val="001F2012"/>
    <w:rsid w:val="00345D96"/>
    <w:rsid w:val="00375F28"/>
    <w:rsid w:val="003B74FB"/>
    <w:rsid w:val="0063678B"/>
    <w:rsid w:val="006726B9"/>
    <w:rsid w:val="007A2B83"/>
    <w:rsid w:val="00A000AD"/>
    <w:rsid w:val="00C468BE"/>
    <w:rsid w:val="00FE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87CC1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B74FB"/>
    <w:pPr>
      <w:spacing w:after="200" w:line="276" w:lineRule="auto"/>
    </w:pPr>
    <w:rPr>
      <w:sz w:val="22"/>
      <w:szCs w:val="22"/>
    </w:rPr>
  </w:style>
  <w:style w:type="paragraph" w:styleId="5">
    <w:name w:val="heading 5"/>
    <w:basedOn w:val="a"/>
    <w:next w:val="a"/>
    <w:link w:val="50"/>
    <w:qFormat/>
    <w:rsid w:val="003B74FB"/>
    <w:pPr>
      <w:keepNext/>
      <w:spacing w:after="0" w:line="280" w:lineRule="exact"/>
      <w:ind w:hanging="142"/>
      <w:jc w:val="center"/>
      <w:outlineLvl w:val="4"/>
    </w:pPr>
    <w:rPr>
      <w:rFonts w:ascii="Arial" w:eastAsia="Times New Roman" w:hAnsi="Arial"/>
      <w:b/>
      <w:bCs/>
      <w:sz w:val="28"/>
      <w:szCs w:val="20"/>
    </w:rPr>
  </w:style>
  <w:style w:type="paragraph" w:styleId="6">
    <w:name w:val="heading 6"/>
    <w:basedOn w:val="a"/>
    <w:next w:val="a"/>
    <w:link w:val="60"/>
    <w:uiPriority w:val="9"/>
    <w:semiHidden/>
    <w:unhideWhenUsed/>
    <w:qFormat/>
    <w:rsid w:val="003B74FB"/>
    <w:pPr>
      <w:spacing w:before="240" w:after="60"/>
      <w:outlineLvl w:val="5"/>
    </w:pPr>
    <w:rPr>
      <w:rFonts w:eastAsia="Times New Roman"/>
      <w:b/>
      <w:bCs/>
    </w:rPr>
  </w:style>
  <w:style w:type="paragraph" w:styleId="7">
    <w:name w:val="heading 7"/>
    <w:basedOn w:val="a"/>
    <w:next w:val="a"/>
    <w:link w:val="70"/>
    <w:uiPriority w:val="9"/>
    <w:unhideWhenUsed/>
    <w:qFormat/>
    <w:rsid w:val="003B74FB"/>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B74FB"/>
    <w:rPr>
      <w:rFonts w:ascii="Arial" w:eastAsia="Times New Roman" w:hAnsi="Arial"/>
      <w:b/>
      <w:bCs/>
      <w:sz w:val="28"/>
    </w:rPr>
  </w:style>
  <w:style w:type="character" w:customStyle="1" w:styleId="60">
    <w:name w:val="Заголовок 6 Знак"/>
    <w:link w:val="6"/>
    <w:uiPriority w:val="9"/>
    <w:semiHidden/>
    <w:rsid w:val="003B74FB"/>
    <w:rPr>
      <w:rFonts w:eastAsia="Times New Roman"/>
      <w:b/>
      <w:bCs/>
      <w:sz w:val="22"/>
      <w:szCs w:val="22"/>
    </w:rPr>
  </w:style>
  <w:style w:type="character" w:customStyle="1" w:styleId="70">
    <w:name w:val="Заголовок 7 Знак"/>
    <w:link w:val="7"/>
    <w:uiPriority w:val="9"/>
    <w:rsid w:val="003B74FB"/>
    <w:rPr>
      <w:rFonts w:eastAsia="Times New Roman"/>
      <w:sz w:val="24"/>
      <w:szCs w:val="24"/>
    </w:rPr>
  </w:style>
  <w:style w:type="paragraph" w:styleId="a3">
    <w:name w:val="List Paragraph"/>
    <w:basedOn w:val="a"/>
    <w:uiPriority w:val="34"/>
    <w:qFormat/>
    <w:rsid w:val="003B74FB"/>
    <w:pPr>
      <w:ind w:left="720"/>
      <w:contextualSpacing/>
    </w:pPr>
  </w:style>
  <w:style w:type="paragraph" w:customStyle="1" w:styleId="p1">
    <w:name w:val="p1"/>
    <w:basedOn w:val="a"/>
    <w:rsid w:val="00FE4960"/>
    <w:pPr>
      <w:spacing w:after="0" w:line="240" w:lineRule="auto"/>
      <w:ind w:firstLine="405"/>
      <w:jc w:val="both"/>
    </w:pPr>
    <w:rPr>
      <w:rFonts w:ascii="Arial" w:hAnsi="Arial" w:cs="Arial"/>
      <w:sz w:val="15"/>
      <w:szCs w:val="15"/>
      <w:lang w:eastAsia="ru-RU"/>
    </w:rPr>
  </w:style>
  <w:style w:type="paragraph" w:customStyle="1" w:styleId="p2">
    <w:name w:val="p2"/>
    <w:basedOn w:val="a"/>
    <w:rsid w:val="00FE4960"/>
    <w:pPr>
      <w:spacing w:after="0" w:line="240" w:lineRule="auto"/>
      <w:jc w:val="center"/>
    </w:pPr>
    <w:rPr>
      <w:rFonts w:ascii="Arial" w:hAnsi="Arial" w:cs="Arial"/>
      <w:sz w:val="15"/>
      <w:szCs w:val="15"/>
      <w:lang w:eastAsia="ru-RU"/>
    </w:rPr>
  </w:style>
  <w:style w:type="paragraph" w:customStyle="1" w:styleId="p3">
    <w:name w:val="p3"/>
    <w:basedOn w:val="a"/>
    <w:rsid w:val="00FE4960"/>
    <w:pPr>
      <w:spacing w:after="0" w:line="240" w:lineRule="auto"/>
      <w:jc w:val="center"/>
    </w:pPr>
    <w:rPr>
      <w:rFonts w:ascii="Arial" w:hAnsi="Arial" w:cs="Arial"/>
      <w:sz w:val="15"/>
      <w:szCs w:val="15"/>
      <w:lang w:eastAsia="ru-RU"/>
    </w:rPr>
  </w:style>
  <w:style w:type="paragraph" w:customStyle="1" w:styleId="p4">
    <w:name w:val="p4"/>
    <w:basedOn w:val="a"/>
    <w:rsid w:val="00FE4960"/>
    <w:pPr>
      <w:spacing w:after="0" w:line="240" w:lineRule="auto"/>
    </w:pPr>
    <w:rPr>
      <w:rFonts w:ascii="Arial" w:hAnsi="Arial" w:cs="Arial"/>
      <w:sz w:val="15"/>
      <w:szCs w:val="15"/>
      <w:lang w:eastAsia="ru-RU"/>
    </w:rPr>
  </w:style>
  <w:style w:type="paragraph" w:customStyle="1" w:styleId="p5">
    <w:name w:val="p5"/>
    <w:basedOn w:val="a"/>
    <w:rsid w:val="00FE4960"/>
    <w:pPr>
      <w:spacing w:after="0" w:line="240" w:lineRule="auto"/>
      <w:ind w:firstLine="405"/>
      <w:jc w:val="both"/>
    </w:pPr>
    <w:rPr>
      <w:rFonts w:ascii="Arial" w:hAnsi="Arial" w:cs="Arial"/>
      <w:sz w:val="15"/>
      <w:szCs w:val="15"/>
      <w:lang w:eastAsia="ru-RU"/>
    </w:rPr>
  </w:style>
  <w:style w:type="character" w:customStyle="1" w:styleId="s1">
    <w:name w:val="s1"/>
    <w:basedOn w:val="a0"/>
    <w:rsid w:val="00FE4960"/>
    <w:rPr>
      <w:color w:val="0433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5363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consultantplus://offline/ref=E78B84391CEFAAFB151A5969A5090F1464A627DC63AC723B936A5DEB758F4CBFFDB3A8620264AB78I1sEJ" TargetMode="External"/><Relationship Id="rId21" Type="http://schemas.openxmlformats.org/officeDocument/2006/relationships/hyperlink" Target="consultantplus://offline/ref=E78B84391CEFAAFB151A5969A5090F1464A521D868AC723B936A5DEB758F4CBFFDB3A8620264AA71I1sDJ" TargetMode="External"/><Relationship Id="rId22" Type="http://schemas.openxmlformats.org/officeDocument/2006/relationships/hyperlink" Target="consultantplus://offline/ref=E78B84391CEFAAFB151A5969A5090F1464A521D868AC723B936A5DEB758F4CBFFDB3A8620264AA7FI1s8J" TargetMode="External"/><Relationship Id="rId23" Type="http://schemas.openxmlformats.org/officeDocument/2006/relationships/hyperlink" Target="consultantplus://offline/ref=E78B84391CEFAAFB151A5969A5090F1464A521D868AC723B936A5DEB758F4CBFFDB3A8620264AA7FI1sEJ" TargetMode="External"/><Relationship Id="rId24" Type="http://schemas.openxmlformats.org/officeDocument/2006/relationships/hyperlink" Target="consultantplus://offline/ref=E78B84391CEFAAFB151A5969A5090F1464A627DC63AC723B936A5DEB758F4CBFFDB3A8620264AB78I1s8J" TargetMode="External"/><Relationship Id="rId25" Type="http://schemas.openxmlformats.org/officeDocument/2006/relationships/hyperlink" Target="consultantplus://offline/ref=E78B84391CEFAAFB151A5969A5090F1464A627DC63AC723B936A5DEB758F4CBFFDB3A8620264AB78I1s9J" TargetMode="External"/><Relationship Id="rId26" Type="http://schemas.openxmlformats.org/officeDocument/2006/relationships/hyperlink" Target="consultantplus://offline/ref=E78B84391CEFAAFB151A5969A5090F1464A627DC63AC723B936A5DEB758F4CBFFDB3A8620264AB78I1sEJ" TargetMode="External"/><Relationship Id="rId27" Type="http://schemas.openxmlformats.org/officeDocument/2006/relationships/hyperlink" Target="consultantplus://offline/ref=E78B84391CEFAAFB151A5969A5090F1464A622D06FA3723B936A5DEB758F4CBFFDB3A8620265AB7AI1sBJ" TargetMode="External"/><Relationship Id="rId28" Type="http://schemas.openxmlformats.org/officeDocument/2006/relationships/hyperlink" Target="consultantplus://offline/ref=E78B84391CEFAAFB151A5969A5090F1464A521D868AC723B936A5DEB758F4CBFFDB3A8620264A179I1s2J" TargetMode="External"/><Relationship Id="rId29" Type="http://schemas.openxmlformats.org/officeDocument/2006/relationships/hyperlink" Target="consultantplus://offline/ref=E78B84391CEFAAFB151A5969A5090F1464A622D06FA3723B936A5DEB758F4CBFFDB3A8620265AB7AI1sCJ"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consultantplus://offline/ref=E78B84391CEFAAFB151A5969A5090F1464A521D868AC723B936A5DEB758F4CBFFDB3A8620264A971I1s8J" TargetMode="External"/><Relationship Id="rId5" Type="http://schemas.openxmlformats.org/officeDocument/2006/relationships/hyperlink" Target="consultantplus://offline/ref=E78B84391CEFAAFB151A5969A5090F1464A627DC63AC723B936A5DEB758F4CBFFDB3A8620264AB78I1s9J" TargetMode="External"/><Relationship Id="rId30" Type="http://schemas.openxmlformats.org/officeDocument/2006/relationships/hyperlink" Target="consultantplus://offline/ref=E78B84391CEFAAFB151A5969A5090F1464A627DC63AC723B936A5DEB758F4CBFFDB3A8620264AB78I1sBJ" TargetMode="External"/><Relationship Id="rId31" Type="http://schemas.openxmlformats.org/officeDocument/2006/relationships/hyperlink" Target="consultantplus://offline/ref=E78B84391CEFAAFB151A5969A5090F1464A627DC63AC723B936A5DEB758F4CBFFDB3A8620264AB78I1sBJ" TargetMode="External"/><Relationship Id="rId32" Type="http://schemas.openxmlformats.org/officeDocument/2006/relationships/hyperlink" Target="consultantplus://offline/ref=E78B84391CEFAAFB151A5969A5090F1464A622D06FA3723B936A5DEB758F4CBFFDB3A8620265AB7AI1sBJ" TargetMode="External"/><Relationship Id="rId9" Type="http://schemas.openxmlformats.org/officeDocument/2006/relationships/hyperlink" Target="consultantplus://offline/ref=E78B84391CEFAAFB151A5969A5090F1464A521D868AC723B936A5DEB758F4CBFFDB3A86107I6s0J" TargetMode="External"/><Relationship Id="rId6" Type="http://schemas.openxmlformats.org/officeDocument/2006/relationships/hyperlink" Target="consultantplus://offline/ref=E78B84391CEFAAFB151A5969A5090F1464A521D868AC723B936A5DEB758F4CBFFDB3A8620264AA7DI1s8J" TargetMode="External"/><Relationship Id="rId7" Type="http://schemas.openxmlformats.org/officeDocument/2006/relationships/hyperlink" Target="consultantplus://offline/ref=E78B84391CEFAAFB151A5969A5090F1464A521D868AC723B936A5DEB758F4CBFFDB3A86103I6s0J" TargetMode="External"/><Relationship Id="rId8" Type="http://schemas.openxmlformats.org/officeDocument/2006/relationships/hyperlink" Target="consultantplus://offline/ref=E78B84391CEFAAFB151A5969A5090F1464A521D868AC723B936A5DEB758F4CBFFDB3A86100I6s2J" TargetMode="External"/><Relationship Id="rId33" Type="http://schemas.openxmlformats.org/officeDocument/2006/relationships/hyperlink" Target="consultantplus://offline/ref=E78B84391CEFAAFB151A5969A5090F1464A521D868AC723B936A5DEB758F4CBFFDB3A86107I6s0J" TargetMode="External"/><Relationship Id="rId34" Type="http://schemas.openxmlformats.org/officeDocument/2006/relationships/hyperlink" Target="consultantplus://offline/ref=E78B84391CEFAAFB151A5969A5090F1464A521D868AC723B936A5DEB758F4CBFFDB3A86103I6s0J" TargetMode="External"/><Relationship Id="rId35" Type="http://schemas.openxmlformats.org/officeDocument/2006/relationships/hyperlink" Target="consultantplus://offline/ref=E78B84391CEFAAFB151A5969A5090F1464A521D868AC723B936A5DEB758F4CBFFDB3A86107I6s0J" TargetMode="External"/><Relationship Id="rId36" Type="http://schemas.openxmlformats.org/officeDocument/2006/relationships/fontTable" Target="fontTable.xml"/><Relationship Id="rId10" Type="http://schemas.openxmlformats.org/officeDocument/2006/relationships/hyperlink" Target="consultantplus://offline/ref=E78B84391CEFAAFB151A5969A5090F1464A627DC63AC723B936A5DEB758F4CBFFDB3A8620264AA78I1sCJ" TargetMode="External"/><Relationship Id="rId11" Type="http://schemas.openxmlformats.org/officeDocument/2006/relationships/hyperlink" Target="consultantplus://offline/ref=E78B84391CEFAAFB151A5969A5090F1464A622D06FA3723B936A5DEB758F4CBFFDB3A8620265A97FI1sAJ" TargetMode="External"/><Relationship Id="rId12" Type="http://schemas.openxmlformats.org/officeDocument/2006/relationships/hyperlink" Target="consultantplus://offline/ref=E78B84391CEFAAFB151A5969A5090F1464A627DC63AC723B936A5DEB758F4CBFFDB3A8620264A879I1s8J" TargetMode="External"/><Relationship Id="rId13" Type="http://schemas.openxmlformats.org/officeDocument/2006/relationships/hyperlink" Target="consultantplus://offline/ref=E78B84391CEFAAFB151A5969A5090F1464A627DC63AC723B936A5DEB758F4CBFFDB3A8620264AA78I1sFJ" TargetMode="External"/><Relationship Id="rId14" Type="http://schemas.openxmlformats.org/officeDocument/2006/relationships/hyperlink" Target="consultantplus://offline/ref=E78B84391CEFAAFB151A5969A5090F1464A627DC63AC723B936A5DEB758F4CBFFDB3A8620264AA70I1sDJ" TargetMode="External"/><Relationship Id="rId15" Type="http://schemas.openxmlformats.org/officeDocument/2006/relationships/hyperlink" Target="consultantplus://offline/ref=E78B84391CEFAAFB151A5969A5090F1464A627DC63AC723B936A5DEB758F4CBFFDB3A8620264AB78I1sBJ" TargetMode="External"/><Relationship Id="rId16" Type="http://schemas.openxmlformats.org/officeDocument/2006/relationships/hyperlink" Target="consultantplus://offline/ref=E78B84391CEFAAFB151A5969A5090F1464A627DC63AC723B936A5DEB758F4CBFFDB3A8620264AB78I1sDJ" TargetMode="External"/><Relationship Id="rId17" Type="http://schemas.openxmlformats.org/officeDocument/2006/relationships/hyperlink" Target="consultantplus://offline/ref=E78B84391CEFAAFB151A5969A5090F1464A021DD6FA6723B936A5DEB75I8sFJ" TargetMode="External"/><Relationship Id="rId18" Type="http://schemas.openxmlformats.org/officeDocument/2006/relationships/hyperlink" Target="consultantplus://offline/ref=E78B84391CEFAAFB151A5969A5090F1464A627DC63AC723B936A5DEB758F4CBFFDB3A8620264AB78I1sBJ" TargetMode="External"/><Relationship Id="rId19" Type="http://schemas.openxmlformats.org/officeDocument/2006/relationships/hyperlink" Target="consultantplus://offline/ref=E78B84391CEFAAFB151A5969A5090F1464A627DC63AC723B936A5DEB758F4CBFFDB3A8620264AB78I1s8J" TargetMode="External"/><Relationship Id="rId3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2691</Words>
  <Characters>15339</Characters>
  <Application>Microsoft Macintosh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adv-koroleva@yandex.ru</dc:creator>
  <cp:keywords/>
  <dc:description/>
  <cp:lastModifiedBy>adv-koroleva@yandex.ru</cp:lastModifiedBy>
  <cp:revision>2</cp:revision>
  <dcterms:created xsi:type="dcterms:W3CDTF">2018-01-07T15:18:00Z</dcterms:created>
  <dcterms:modified xsi:type="dcterms:W3CDTF">2018-01-07T15:18:00Z</dcterms:modified>
</cp:coreProperties>
</file>