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82080" w14:textId="77777777" w:rsidR="00F97405" w:rsidRPr="006646FD" w:rsidRDefault="00F97405" w:rsidP="00F97405">
      <w:pPr>
        <w:pStyle w:val="ConsPlusNormal"/>
        <w:ind w:firstLine="540"/>
        <w:jc w:val="both"/>
        <w:outlineLvl w:val="0"/>
        <w:rPr>
          <w:lang w:val="ru-RU"/>
        </w:rPr>
      </w:pPr>
    </w:p>
    <w:p w14:paraId="02E3AF03" w14:textId="77777777" w:rsidR="00F97405" w:rsidRPr="006646FD" w:rsidRDefault="00F97405" w:rsidP="00F97405">
      <w:pPr>
        <w:pStyle w:val="ConsPlusNormal"/>
        <w:jc w:val="center"/>
        <w:rPr>
          <w:b/>
          <w:bCs/>
          <w:lang w:val="ru-RU"/>
        </w:rPr>
      </w:pPr>
      <w:r w:rsidRPr="006646FD">
        <w:rPr>
          <w:b/>
          <w:bCs/>
          <w:lang w:val="ru-RU"/>
        </w:rPr>
        <w:t>МОСКОВСКИЙ ГОРОДСКОЙ СУД</w:t>
      </w:r>
    </w:p>
    <w:p w14:paraId="73BDB7C4" w14:textId="77777777" w:rsidR="00F97405" w:rsidRPr="006646FD" w:rsidRDefault="00F97405" w:rsidP="00F97405">
      <w:pPr>
        <w:pStyle w:val="ConsPlusNormal"/>
        <w:jc w:val="center"/>
        <w:rPr>
          <w:b/>
          <w:bCs/>
          <w:lang w:val="ru-RU"/>
        </w:rPr>
      </w:pPr>
    </w:p>
    <w:p w14:paraId="503FC474" w14:textId="77777777" w:rsidR="00F97405" w:rsidRPr="006646FD" w:rsidRDefault="00F97405" w:rsidP="00F97405">
      <w:pPr>
        <w:pStyle w:val="ConsPlusNormal"/>
        <w:jc w:val="center"/>
        <w:rPr>
          <w:b/>
          <w:bCs/>
          <w:lang w:val="ru-RU"/>
        </w:rPr>
      </w:pPr>
      <w:r w:rsidRPr="006646FD">
        <w:rPr>
          <w:b/>
          <w:bCs/>
          <w:lang w:val="ru-RU"/>
        </w:rPr>
        <w:t>АПЕЛЛЯЦИОННОЕ ОПРЕДЕЛЕНИЕ</w:t>
      </w:r>
    </w:p>
    <w:p w14:paraId="3960766D" w14:textId="77777777" w:rsidR="00F97405" w:rsidRPr="006646FD" w:rsidRDefault="00F97405" w:rsidP="00F97405">
      <w:pPr>
        <w:pStyle w:val="ConsPlusNormal"/>
        <w:jc w:val="center"/>
        <w:rPr>
          <w:b/>
          <w:bCs/>
          <w:lang w:val="ru-RU"/>
        </w:rPr>
      </w:pPr>
      <w:r w:rsidRPr="006646FD">
        <w:rPr>
          <w:b/>
          <w:bCs/>
          <w:lang w:val="ru-RU"/>
        </w:rPr>
        <w:t>от 14 мая 2014 г. по делу N 33-19640</w:t>
      </w:r>
    </w:p>
    <w:p w14:paraId="44ABF6BC" w14:textId="77777777" w:rsidR="00F97405" w:rsidRPr="006646FD" w:rsidRDefault="00F97405" w:rsidP="00F97405">
      <w:pPr>
        <w:pStyle w:val="ConsPlusNormal"/>
        <w:jc w:val="both"/>
        <w:rPr>
          <w:lang w:val="ru-RU"/>
        </w:rPr>
      </w:pPr>
    </w:p>
    <w:p w14:paraId="14255A8C" w14:textId="77777777" w:rsidR="00F97405" w:rsidRPr="006646FD" w:rsidRDefault="00F97405" w:rsidP="00F97405">
      <w:pPr>
        <w:pStyle w:val="ConsPlusNormal"/>
        <w:rPr>
          <w:lang w:val="ru-RU"/>
        </w:rPr>
      </w:pPr>
      <w:r w:rsidRPr="006646FD">
        <w:rPr>
          <w:lang w:val="ru-RU"/>
        </w:rPr>
        <w:t>Судья Соленая Т.В.</w:t>
      </w:r>
    </w:p>
    <w:p w14:paraId="780F74F0" w14:textId="77777777" w:rsidR="00F97405" w:rsidRPr="006646FD" w:rsidRDefault="00F97405" w:rsidP="00F97405">
      <w:pPr>
        <w:pStyle w:val="ConsPlusNormal"/>
        <w:jc w:val="both"/>
        <w:rPr>
          <w:lang w:val="ru-RU"/>
        </w:rPr>
      </w:pPr>
    </w:p>
    <w:p w14:paraId="0406115A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Судебная коллегия по гражданским делам Московского городского суда в составе председательствующего Суминой Л.Н.,</w:t>
      </w:r>
    </w:p>
    <w:p w14:paraId="77D46E67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судей Мухортых Е.Н., Дубинской В.К.,</w:t>
      </w:r>
    </w:p>
    <w:p w14:paraId="2B9C54EA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с участием прокурора </w:t>
      </w:r>
      <w:proofErr w:type="spellStart"/>
      <w:r w:rsidRPr="006646FD">
        <w:rPr>
          <w:lang w:val="ru-RU"/>
        </w:rPr>
        <w:t>Макировой</w:t>
      </w:r>
      <w:proofErr w:type="spellEnd"/>
      <w:r w:rsidRPr="006646FD">
        <w:rPr>
          <w:lang w:val="ru-RU"/>
        </w:rPr>
        <w:t xml:space="preserve"> Е.Э.,</w:t>
      </w:r>
    </w:p>
    <w:p w14:paraId="27725346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при секретаре Д.,</w:t>
      </w:r>
    </w:p>
    <w:p w14:paraId="67F17C18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рассмотрев в открытом судебном заседании по докладу судьи Мухортых Е.Н. дело по апелляционной жалобе истца *** П.А. на решение </w:t>
      </w:r>
      <w:proofErr w:type="spellStart"/>
      <w:r w:rsidRPr="006646FD">
        <w:rPr>
          <w:lang w:val="ru-RU"/>
        </w:rPr>
        <w:t>Зюзинского</w:t>
      </w:r>
      <w:proofErr w:type="spellEnd"/>
      <w:r w:rsidRPr="006646FD">
        <w:rPr>
          <w:lang w:val="ru-RU"/>
        </w:rPr>
        <w:t xml:space="preserve"> районного суда г. Москвы от 16 декабря 2013 года, которым постановлено:</w:t>
      </w:r>
    </w:p>
    <w:p w14:paraId="3632927D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В удовлетворении исковых требований *** к ***, *** и в интересах несовершеннолетней *** </w:t>
      </w:r>
      <w:bookmarkStart w:id="0" w:name="OLE_LINK1"/>
      <w:bookmarkStart w:id="1" w:name="OLE_LINK2"/>
      <w:r w:rsidRPr="006646FD">
        <w:rPr>
          <w:lang w:val="ru-RU"/>
        </w:rPr>
        <w:t>о признании вселения и регистрации по месту жительства незаконными, не порождающими права, выселении, снятии с регистрационного учета</w:t>
      </w:r>
      <w:bookmarkEnd w:id="0"/>
      <w:bookmarkEnd w:id="1"/>
      <w:r w:rsidRPr="006646FD">
        <w:rPr>
          <w:lang w:val="ru-RU"/>
        </w:rPr>
        <w:t xml:space="preserve"> отказать,</w:t>
      </w:r>
    </w:p>
    <w:p w14:paraId="4D2AA338" w14:textId="77777777" w:rsidR="00F97405" w:rsidRPr="006646FD" w:rsidRDefault="00F97405" w:rsidP="00F97405">
      <w:pPr>
        <w:pStyle w:val="ConsPlusNormal"/>
        <w:jc w:val="both"/>
        <w:rPr>
          <w:lang w:val="ru-RU"/>
        </w:rPr>
      </w:pPr>
    </w:p>
    <w:p w14:paraId="77C48511" w14:textId="77777777" w:rsidR="00F97405" w:rsidRPr="006646FD" w:rsidRDefault="00F97405" w:rsidP="00F97405">
      <w:pPr>
        <w:pStyle w:val="ConsPlusNormal"/>
        <w:jc w:val="center"/>
        <w:rPr>
          <w:lang w:val="ru-RU"/>
        </w:rPr>
      </w:pPr>
      <w:r w:rsidRPr="006646FD">
        <w:rPr>
          <w:lang w:val="ru-RU"/>
        </w:rPr>
        <w:t>установила:</w:t>
      </w:r>
    </w:p>
    <w:p w14:paraId="4931C254" w14:textId="77777777" w:rsidR="00F97405" w:rsidRPr="006646FD" w:rsidRDefault="00F97405" w:rsidP="00F97405">
      <w:pPr>
        <w:pStyle w:val="ConsPlusNormal"/>
        <w:jc w:val="both"/>
        <w:rPr>
          <w:lang w:val="ru-RU"/>
        </w:rPr>
      </w:pPr>
    </w:p>
    <w:p w14:paraId="14F8F2C0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*** П.А. обратился в суд с иском к *** В.И., *** С.А., действующей в своих интересах и в интересах несовершеннолетней *** В.А., о </w:t>
      </w:r>
      <w:bookmarkStart w:id="2" w:name="OLE_LINK3"/>
      <w:bookmarkStart w:id="3" w:name="OLE_LINK4"/>
      <w:r w:rsidRPr="006646FD">
        <w:rPr>
          <w:lang w:val="ru-RU"/>
        </w:rPr>
        <w:t xml:space="preserve">признании вселения в жилое помещение - квартиру по адресу: г. ***, и регистрации по месту жительства по данному адресу незаконными, не порождающими права, выселении из указанного жилого помещения, снятии с регистрационного учета, указывая о том, что спорное жилое помещение было предоставлено истцу на основании распоряжения префекта ВАО г. Москвы от 04.09.2008 г. Истец вступил в брак с *** В.И., в связи с чем последняя 30.11.2009 г. </w:t>
      </w:r>
      <w:bookmarkStart w:id="4" w:name="OLE_LINK5"/>
      <w:bookmarkStart w:id="5" w:name="OLE_LINK6"/>
      <w:bookmarkStart w:id="6" w:name="_GoBack"/>
      <w:r w:rsidRPr="006646FD">
        <w:rPr>
          <w:lang w:val="ru-RU"/>
        </w:rPr>
        <w:t>была зарегистрирована в спорной квартире как член семьи нанимателя</w:t>
      </w:r>
      <w:bookmarkEnd w:id="4"/>
      <w:bookmarkEnd w:id="5"/>
      <w:bookmarkEnd w:id="6"/>
      <w:r w:rsidRPr="006646FD">
        <w:rPr>
          <w:lang w:val="ru-RU"/>
        </w:rPr>
        <w:t>. Ввиду постоянных ссор с *** В.И. истец в квартире на протяжении последних 1,5 лет не проживает. 15.10.2012 г. брак между истцом и *** В.И. расторгнут на основании решения мирового судьи. Возвратившись в квартиру, истец обнаружил, что во входной двери заменены замки, ключи от которых истцу не переданы, в квартире проживают родственники его бывшей супруги, а именно ее дочь *** С.А. и ее внучка *** В.А., согласия на вселение и регистрацию в квартире которых он не давал.</w:t>
      </w:r>
    </w:p>
    <w:bookmarkEnd w:id="2"/>
    <w:bookmarkEnd w:id="3"/>
    <w:p w14:paraId="2D85683F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В судебном заседании суда первой инстанции истец *** П.А. и его представитель по доверенности Н.И.И. заявленные требования поддержали в полном объеме и просили иск удовлетворить.</w:t>
      </w:r>
    </w:p>
    <w:p w14:paraId="71FD1113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Ответчики *** В.И., *** С.А., действующая в своих интересах и в интересах несовершеннолетней *** В.А., представитель ответчика *** В.И. по доверенности </w:t>
      </w:r>
      <w:proofErr w:type="spellStart"/>
      <w:r w:rsidRPr="006646FD">
        <w:rPr>
          <w:lang w:val="ru-RU"/>
        </w:rPr>
        <w:t>Стахиева</w:t>
      </w:r>
      <w:proofErr w:type="spellEnd"/>
      <w:r w:rsidRPr="006646FD">
        <w:rPr>
          <w:lang w:val="ru-RU"/>
        </w:rPr>
        <w:t xml:space="preserve"> Л.В. в судебном заседании против удовлетворения исковых требований возражали и просили в иске отказать.</w:t>
      </w:r>
    </w:p>
    <w:p w14:paraId="1484FE17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Представитель третьего лица УФМС России по г. Москве, надлежащим образом уведомленный о времени и месте судебного разбирательства, в судебное заседание не явился, представил отзыв на иск, в котором разрешение спора в части требований о выселении ответчиков оставил на усмотрение суда, в части требований о признании регистрации ответчиков по месту жительства незаконной и снятии с регистрационного учета просил отказать, заявил о пропуске истцом предусмотренного </w:t>
      </w:r>
      <w:hyperlink r:id="rId5" w:history="1">
        <w:r w:rsidRPr="006646FD">
          <w:rPr>
            <w:color w:val="0000FF"/>
            <w:lang w:val="ru-RU"/>
          </w:rPr>
          <w:t>ст. 256</w:t>
        </w:r>
      </w:hyperlink>
      <w:r w:rsidRPr="006646FD">
        <w:rPr>
          <w:lang w:val="ru-RU"/>
        </w:rPr>
        <w:t xml:space="preserve"> ГПК РФ срока для обжалования действий органа государственной власти.</w:t>
      </w:r>
    </w:p>
    <w:p w14:paraId="4D147951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Судом постановлено указанное выше решение, об отмене которого по доводам апелляционной жалобы просит истец *** П.А., ссылаясь на допущенные судом нарушения норм материального и процессуального права.</w:t>
      </w:r>
    </w:p>
    <w:p w14:paraId="257F04C6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В судебном заседании коллегии истец *** П.А. и его представитель по доверенности Н.И.С. доводы апелляционной жалобы поддержали.</w:t>
      </w:r>
    </w:p>
    <w:p w14:paraId="14E6EC6F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Ответчик *** В.И. и ее представитель по доверенности и ордеру адвокат </w:t>
      </w:r>
      <w:proofErr w:type="spellStart"/>
      <w:r w:rsidRPr="006646FD">
        <w:rPr>
          <w:lang w:val="ru-RU"/>
        </w:rPr>
        <w:t>Стахиева</w:t>
      </w:r>
      <w:proofErr w:type="spellEnd"/>
      <w:r w:rsidRPr="006646FD">
        <w:rPr>
          <w:lang w:val="ru-RU"/>
        </w:rPr>
        <w:t xml:space="preserve"> Л.В. в судебном заседании коллегии против удовлетворения апелляционной жалобы и отмены решения суда возражали.</w:t>
      </w:r>
    </w:p>
    <w:p w14:paraId="7A092341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Ответчик *** С.А., действующая в своих интересах и в интересах несовершеннолетней *** В.А., представитель третьего лица УФМС России по г. Москве, надлежащим образом уведомленные о времени и месте судебного разбирательства, в судебное заседание суда апелляционной инстанции не явились, об уважительности причин неявки суду не сообщили, ходатайств об отложении слушания по делу не заявили, в связи с чем, руководствуясь положениями </w:t>
      </w:r>
      <w:hyperlink r:id="rId6" w:history="1">
        <w:r w:rsidRPr="006646FD">
          <w:rPr>
            <w:color w:val="0000FF"/>
            <w:lang w:val="ru-RU"/>
          </w:rPr>
          <w:t>ст. 167</w:t>
        </w:r>
      </w:hyperlink>
      <w:r w:rsidRPr="006646FD">
        <w:rPr>
          <w:lang w:val="ru-RU"/>
        </w:rPr>
        <w:t xml:space="preserve"> ГПК РФ, судебная коллегия полагает возможным рассмотреть дело в их отсутствие.</w:t>
      </w:r>
    </w:p>
    <w:p w14:paraId="4B9A7903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Проверив материалы дела, выслушав объяснения истца *** П.А., его представителя Н.И.С., ответчика *** В.И., ее представителя адвоката </w:t>
      </w:r>
      <w:proofErr w:type="spellStart"/>
      <w:r w:rsidRPr="006646FD">
        <w:rPr>
          <w:lang w:val="ru-RU"/>
        </w:rPr>
        <w:t>Стахиевой</w:t>
      </w:r>
      <w:proofErr w:type="spellEnd"/>
      <w:r w:rsidRPr="006646FD">
        <w:rPr>
          <w:lang w:val="ru-RU"/>
        </w:rPr>
        <w:t xml:space="preserve"> Л.В., заслушав заключение прокурора </w:t>
      </w:r>
      <w:proofErr w:type="spellStart"/>
      <w:r w:rsidRPr="006646FD">
        <w:rPr>
          <w:lang w:val="ru-RU"/>
        </w:rPr>
        <w:t>Макировой</w:t>
      </w:r>
      <w:proofErr w:type="spellEnd"/>
      <w:r w:rsidRPr="006646FD">
        <w:rPr>
          <w:lang w:val="ru-RU"/>
        </w:rPr>
        <w:t xml:space="preserve"> Е.Э., </w:t>
      </w:r>
      <w:r w:rsidRPr="006646FD">
        <w:rPr>
          <w:lang w:val="ru-RU"/>
        </w:rPr>
        <w:lastRenderedPageBreak/>
        <w:t>полагавшей решение законным и обоснованным и не подлежащим отмене, обсудив доводы апелляционной жалобы, судебная коллегия не находит оснований для отмены решения суда, постановленного в соответствии с фактическими обстоятельствами и требованиями действующего законодательства.</w:t>
      </w:r>
    </w:p>
    <w:p w14:paraId="0021406F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В силу </w:t>
      </w:r>
      <w:hyperlink r:id="rId7" w:history="1">
        <w:r w:rsidRPr="006646FD">
          <w:rPr>
            <w:color w:val="0000FF"/>
            <w:lang w:val="ru-RU"/>
          </w:rPr>
          <w:t>ст. 69</w:t>
        </w:r>
      </w:hyperlink>
      <w:r w:rsidRPr="006646FD">
        <w:rPr>
          <w:lang w:val="ru-RU"/>
        </w:rPr>
        <w:t xml:space="preserve"> ЖК РФ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 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 Члены семьи нанимателя жилого помещения по договору социального найма должны быть указаны в договоре социального найма жилого помещения.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14:paraId="16B19BB9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В соответствии со </w:t>
      </w:r>
      <w:hyperlink r:id="rId8" w:history="1">
        <w:r w:rsidRPr="006646FD">
          <w:rPr>
            <w:color w:val="0000FF"/>
            <w:lang w:val="ru-RU"/>
          </w:rPr>
          <w:t>ст. 70</w:t>
        </w:r>
      </w:hyperlink>
      <w:r w:rsidRPr="006646FD">
        <w:rPr>
          <w:lang w:val="ru-RU"/>
        </w:rPr>
        <w:t xml:space="preserve"> ЖК РФ, наниматель с согласия в письменной форме членов своей семьи, в том числе временно отсутствующих членов своей семьи, вправе вселить в занимаемое им жилое помещение по договору социального найма своего супруга, своих детей и родителей или с согласия в письменной форме членов своей семьи, в том числе временно отсутствующих членов своей семьи, и </w:t>
      </w:r>
      <w:proofErr w:type="spellStart"/>
      <w:r w:rsidRPr="006646FD">
        <w:rPr>
          <w:lang w:val="ru-RU"/>
        </w:rPr>
        <w:t>наймодателя</w:t>
      </w:r>
      <w:proofErr w:type="spellEnd"/>
      <w:r w:rsidRPr="006646FD">
        <w:rPr>
          <w:lang w:val="ru-RU"/>
        </w:rPr>
        <w:t xml:space="preserve"> - других граждан в качестве проживающих совместно с ним членов своей семьи. </w:t>
      </w:r>
      <w:proofErr w:type="spellStart"/>
      <w:r w:rsidRPr="006646FD">
        <w:rPr>
          <w:lang w:val="ru-RU"/>
        </w:rPr>
        <w:t>Наймодатель</w:t>
      </w:r>
      <w:proofErr w:type="spellEnd"/>
      <w:r w:rsidRPr="006646FD">
        <w:rPr>
          <w:lang w:val="ru-RU"/>
        </w:rPr>
        <w:t xml:space="preserve">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нормы. На вселение к родителям их несовершеннолетних детей не требуется согласие остальных членов семьи нанимателя и согласие </w:t>
      </w:r>
      <w:proofErr w:type="spellStart"/>
      <w:r w:rsidRPr="006646FD">
        <w:rPr>
          <w:lang w:val="ru-RU"/>
        </w:rPr>
        <w:t>наймодателя</w:t>
      </w:r>
      <w:proofErr w:type="spellEnd"/>
      <w:r w:rsidRPr="006646FD">
        <w:rPr>
          <w:lang w:val="ru-RU"/>
        </w:rPr>
        <w:t>.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нанимателя.</w:t>
      </w:r>
    </w:p>
    <w:p w14:paraId="36AFC0EE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Согласно </w:t>
      </w:r>
      <w:hyperlink r:id="rId9" w:history="1">
        <w:r w:rsidRPr="006646FD">
          <w:rPr>
            <w:color w:val="0000FF"/>
            <w:lang w:val="ru-RU"/>
          </w:rPr>
          <w:t>ч. 1 ст. 91</w:t>
        </w:r>
      </w:hyperlink>
      <w:r w:rsidRPr="006646FD">
        <w:rPr>
          <w:lang w:val="ru-RU"/>
        </w:rPr>
        <w:t xml:space="preserve"> ЖК РФ, наниматель и (или) проживающие совместно с ним члены его семьи могут быть выселены из жилого помещения по требованию </w:t>
      </w:r>
      <w:proofErr w:type="spellStart"/>
      <w:r w:rsidRPr="006646FD">
        <w:rPr>
          <w:lang w:val="ru-RU"/>
        </w:rPr>
        <w:t>наймодателя</w:t>
      </w:r>
      <w:proofErr w:type="spellEnd"/>
      <w:r w:rsidRPr="006646FD">
        <w:rPr>
          <w:lang w:val="ru-RU"/>
        </w:rPr>
        <w:t xml:space="preserve"> или других заинтересованных лиц в судебном порядке без предоставления другого жилого помещения в случаях, если они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разрушение.</w:t>
      </w:r>
    </w:p>
    <w:p w14:paraId="0F893F90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Как следует из материалов дела и установлено судом, спорное жилое помещение представляет собой отдельную однокомнатную квартиру, общей площадью 41,6 кв. м, жилой площадью 18,8 кв. м, расположенную по адресу: ***, которое предоставлено *** П.А. на основании распоряжения префекта Южного административного округа г. Москвы N 01-45-3532 от 04 сентября 2008 года (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10).</w:t>
      </w:r>
    </w:p>
    <w:p w14:paraId="1F583FD8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25 ноября 2009 года между *** П.А. и *** В.И. заключен брак.</w:t>
      </w:r>
    </w:p>
    <w:p w14:paraId="179614B8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Из выписки из домовой книги по адресу: ***, следует, что в спорной квартире по месту жительства *** П.А. зарегистрирован 10 февраля 2009 года, *** В.И. - 30 ноября 2009 года (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22).</w:t>
      </w:r>
    </w:p>
    <w:p w14:paraId="73A582C0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12 февраля 2010 года между *** В.И. и Департаментом жилищной политики и жилищного фонда г. Москвы заключен договор социального найма жилого помещения N 551047457.1, в соответствии с которым, правом пользования жилым помещением по адресу: ***, имеют *** В.И. (наниматель) и *** П.А. (муж) - 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21.</w:t>
      </w:r>
    </w:p>
    <w:p w14:paraId="2F95EA86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Из объяснений истца *** П.А. в судебном заседании установлено, что им давалось согласие на заключение договора социального найма жилого помещения в виде отдельной однокомнатной квартиры по адресу: ***, с *** В.И., как нанимателем жилого помещения, и он не возражал против изменения нанимателя жилого помещения.</w:t>
      </w:r>
    </w:p>
    <w:p w14:paraId="2552EA60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Согласно выписке из домовой книги по адресу: ***, с 02 июля 2010 года по месту жительства зарегистрирована *** С.А., с 08 июля 2010 года - несовершеннолетняя *** В.А., 04.10.2001 года рождения (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22).</w:t>
      </w:r>
    </w:p>
    <w:p w14:paraId="78F63A97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Из представленных УФМС России по г. Москве в материалы дела документов, послуживших основанием для регистрации *** С.А. и *** В.А., 2001 года рождения, усматривается, что действия по регистрации *** С.А. по месту жительства по указанному адресу 02 июля 2010 года произведены на основании заявления *** В.И. от 30 июня 2010 года о регистрации по месту жительства дочери *** С.А., в котором имеется подпись *** П.А. (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36), заявления *** С.А. от 30 июня 2010 года (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35), свидетельства о рождении *** С.А. (до заключения брака ***) С.А. (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37), свидетельства о заключении брака *** С.А. (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38), согласия отца несовершеннолетней *** С.А. - *** А.В., на регистрацию дочери по адресу спорного жилого помещения (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44), адресного листка убытия (</w:t>
      </w:r>
      <w:proofErr w:type="spellStart"/>
      <w:r w:rsidRPr="006646FD">
        <w:rPr>
          <w:lang w:val="ru-RU"/>
        </w:rPr>
        <w:t>л.д</w:t>
      </w:r>
      <w:proofErr w:type="spellEnd"/>
      <w:r w:rsidRPr="006646FD">
        <w:rPr>
          <w:lang w:val="ru-RU"/>
        </w:rPr>
        <w:t>. 39), паспорта гражданина Российской Федерации.</w:t>
      </w:r>
    </w:p>
    <w:p w14:paraId="1932AB45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Из объяснений ответчика *** С.А. в судебном заседании установлено, что ее регистрация по месту жительства по указанному адресу была произведена с письменного согласия *** П.А. и при его участии.</w:t>
      </w:r>
    </w:p>
    <w:p w14:paraId="47E125A5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Доказательств, свидетельствующих об отсутствии согласия *** В.А. на вселение и регистрацию *** С.А. по месту жительства в спорной квартире, о том, что подпись в заявлении в УФМС от 30 июня 2010 года о регистрации *** С.А. по месту жительства на спорной жилой площади ему не принадлежит, истцом суду не представлено. Ходатайств о проведении по делу судебной почерковедческой экспертизы истцом не заявлено.</w:t>
      </w:r>
    </w:p>
    <w:p w14:paraId="236E11E5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Суд первой инстанции, оценив в совокупности представленные по делу доказательства по правилам </w:t>
      </w:r>
      <w:hyperlink r:id="rId10" w:history="1">
        <w:r w:rsidRPr="006646FD">
          <w:rPr>
            <w:color w:val="0000FF"/>
            <w:lang w:val="ru-RU"/>
          </w:rPr>
          <w:t>ст. ст. 12</w:t>
        </w:r>
      </w:hyperlink>
      <w:r w:rsidRPr="006646FD">
        <w:rPr>
          <w:lang w:val="ru-RU"/>
        </w:rPr>
        <w:t xml:space="preserve">, </w:t>
      </w:r>
      <w:hyperlink r:id="rId11" w:history="1">
        <w:r w:rsidRPr="006646FD">
          <w:rPr>
            <w:color w:val="0000FF"/>
            <w:lang w:val="ru-RU"/>
          </w:rPr>
          <w:t>56</w:t>
        </w:r>
      </w:hyperlink>
      <w:r w:rsidRPr="006646FD">
        <w:rPr>
          <w:lang w:val="ru-RU"/>
        </w:rPr>
        <w:t xml:space="preserve">, </w:t>
      </w:r>
      <w:hyperlink r:id="rId12" w:history="1">
        <w:r w:rsidRPr="006646FD">
          <w:rPr>
            <w:color w:val="0000FF"/>
            <w:lang w:val="ru-RU"/>
          </w:rPr>
          <w:t>67</w:t>
        </w:r>
      </w:hyperlink>
      <w:r w:rsidRPr="006646FD">
        <w:rPr>
          <w:lang w:val="ru-RU"/>
        </w:rPr>
        <w:t xml:space="preserve"> ГПК РФ, принимая во внимание положения </w:t>
      </w:r>
      <w:hyperlink r:id="rId13" w:history="1">
        <w:r w:rsidRPr="006646FD">
          <w:rPr>
            <w:color w:val="0000FF"/>
            <w:lang w:val="ru-RU"/>
          </w:rPr>
          <w:t>ст. 20</w:t>
        </w:r>
      </w:hyperlink>
      <w:r w:rsidRPr="006646FD">
        <w:rPr>
          <w:lang w:val="ru-RU"/>
        </w:rPr>
        <w:t xml:space="preserve"> ГК РФ, </w:t>
      </w:r>
      <w:hyperlink r:id="rId14" w:history="1">
        <w:r w:rsidRPr="006646FD">
          <w:rPr>
            <w:color w:val="0000FF"/>
            <w:lang w:val="ru-RU"/>
          </w:rPr>
          <w:t>ст. ст. 69</w:t>
        </w:r>
      </w:hyperlink>
      <w:r w:rsidRPr="006646FD">
        <w:rPr>
          <w:lang w:val="ru-RU"/>
        </w:rPr>
        <w:t xml:space="preserve">, </w:t>
      </w:r>
      <w:hyperlink r:id="rId15" w:history="1">
        <w:r w:rsidRPr="006646FD">
          <w:rPr>
            <w:color w:val="0000FF"/>
            <w:lang w:val="ru-RU"/>
          </w:rPr>
          <w:t>70</w:t>
        </w:r>
      </w:hyperlink>
      <w:r w:rsidRPr="006646FD">
        <w:rPr>
          <w:lang w:val="ru-RU"/>
        </w:rPr>
        <w:t xml:space="preserve"> ЖК РФ, правильно исходил из того, что ответчик *** С.А. и ее несовершеннолетняя дочь *** В.А., 2001 года рождения, были вселены на спорную жилую площадь в установленном законом порядке в соответствии с требованиями </w:t>
      </w:r>
      <w:hyperlink r:id="rId16" w:history="1">
        <w:r w:rsidRPr="006646FD">
          <w:rPr>
            <w:color w:val="0000FF"/>
            <w:lang w:val="ru-RU"/>
          </w:rPr>
          <w:t>ст. 70</w:t>
        </w:r>
      </w:hyperlink>
      <w:r w:rsidRPr="006646FD">
        <w:rPr>
          <w:lang w:val="ru-RU"/>
        </w:rPr>
        <w:t xml:space="preserve"> ЖК РФ и зарегистрированы в ней по месту жительства в качестве членов семьи нанимателя, приобрели право пользования спорным жилым помещением, в связи с чем пришел к обоснованному выводу об отказе в удовлетворении заявленных исковых требований о признании вселения *** С.А. и *** В.А., регистрации по месту жительства незаконными, не порождающими права, о выселении, снятии с регистрационного учета.</w:t>
      </w:r>
    </w:p>
    <w:p w14:paraId="50B147B2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С учетом положений </w:t>
      </w:r>
      <w:hyperlink r:id="rId17" w:history="1">
        <w:r w:rsidRPr="006646FD">
          <w:rPr>
            <w:color w:val="0000FF"/>
            <w:lang w:val="ru-RU"/>
          </w:rPr>
          <w:t>ст. 256</w:t>
        </w:r>
      </w:hyperlink>
      <w:r w:rsidRPr="006646FD">
        <w:rPr>
          <w:lang w:val="ru-RU"/>
        </w:rPr>
        <w:t xml:space="preserve"> ГПК РФ, суд также пришел к обоснованному выводу о том, что срок для обращения в суд с требованиями об оспаривании действий должностных лиц по регистрации ответчиков *** П.А. пропущен, поскольку регистрационные действия по постановке *** С.А. на учет произведены 02 июля 2010 года, несовершеннолетней *** В.А. - 08 июля 2010 года, согласие о регистрации *** С.А. по месту жительства на спорной жилой площади дано истцом 30 июня 2010 года, а с настоящими требованиями истец обратился в суд лишь 16 октября 2013 года.</w:t>
      </w:r>
    </w:p>
    <w:p w14:paraId="3C1858C6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Разрешая настоящий спор и отказывая *** П.А. в удовлетворении исковых требований о выселении *** В.И. из спорной квартиры и снятии ее с регистрационного учета, суд, руководствуясь положениями </w:t>
      </w:r>
      <w:hyperlink r:id="rId18" w:history="1">
        <w:r w:rsidRPr="006646FD">
          <w:rPr>
            <w:color w:val="0000FF"/>
            <w:lang w:val="ru-RU"/>
          </w:rPr>
          <w:t>ст. 91</w:t>
        </w:r>
      </w:hyperlink>
      <w:r w:rsidRPr="006646FD">
        <w:rPr>
          <w:lang w:val="ru-RU"/>
        </w:rPr>
        <w:t xml:space="preserve"> ЖК РФ, </w:t>
      </w:r>
      <w:hyperlink r:id="rId19" w:history="1">
        <w:r w:rsidRPr="006646FD">
          <w:rPr>
            <w:color w:val="0000FF"/>
            <w:lang w:val="ru-RU"/>
          </w:rPr>
          <w:t>п. п. 8</w:t>
        </w:r>
      </w:hyperlink>
      <w:r w:rsidRPr="006646FD">
        <w:rPr>
          <w:lang w:val="ru-RU"/>
        </w:rPr>
        <w:t xml:space="preserve"> и </w:t>
      </w:r>
      <w:hyperlink r:id="rId20" w:history="1">
        <w:r w:rsidRPr="006646FD">
          <w:rPr>
            <w:color w:val="0000FF"/>
            <w:lang w:val="ru-RU"/>
          </w:rPr>
          <w:t>39</w:t>
        </w:r>
      </w:hyperlink>
      <w:r w:rsidRPr="006646FD">
        <w:rPr>
          <w:lang w:val="ru-RU"/>
        </w:rPr>
        <w:t xml:space="preserve"> Постановления Пленума Верховного Суда РФ от 02 июля 2009 года N 14 "О некоторых вопросах, возникших в судебной практике при применении Жилищного кодекса Российской Федерации", пришел к правильному выводу о том, что не представлено доказательств, с достоверностью свидетельствующих о систематическом нарушении прав и законных интересов истца со стороны ответчика *** В.И. При этом суд правомерно указал на то, что отсутствие у истца ключей от спорной квартиры не свидетельствует о систематическом нарушении *** В.И. прав *** П.А. и не может служить основанием для выселения ответчика из жилого помещения. Кроме того, в ходе судебного разбирательства не представлено доказательств, подтверждающих то обстоятельство, что </w:t>
      </w:r>
      <w:proofErr w:type="spellStart"/>
      <w:r w:rsidRPr="006646FD">
        <w:rPr>
          <w:lang w:val="ru-RU"/>
        </w:rPr>
        <w:t>наймодатель</w:t>
      </w:r>
      <w:proofErr w:type="spellEnd"/>
      <w:r w:rsidRPr="006646FD">
        <w:rPr>
          <w:lang w:val="ru-RU"/>
        </w:rPr>
        <w:t xml:space="preserve"> - Департамент жилищной политики и жилищного фонда г. Москвы, предупреждал *** В.И. о необходимости устранения нарушений, что предусмотрено нормами </w:t>
      </w:r>
      <w:hyperlink r:id="rId21" w:history="1">
        <w:r w:rsidRPr="006646FD">
          <w:rPr>
            <w:color w:val="0000FF"/>
            <w:lang w:val="ru-RU"/>
          </w:rPr>
          <w:t>ч. 1 ст. 91</w:t>
        </w:r>
      </w:hyperlink>
      <w:r w:rsidRPr="006646FD">
        <w:rPr>
          <w:lang w:val="ru-RU"/>
        </w:rPr>
        <w:t xml:space="preserve"> ЖК РФ, тогда как выселение в силу данной </w:t>
      </w:r>
      <w:hyperlink r:id="rId22" w:history="1">
        <w:r w:rsidRPr="006646FD">
          <w:rPr>
            <w:color w:val="0000FF"/>
            <w:lang w:val="ru-RU"/>
          </w:rPr>
          <w:t>нормы</w:t>
        </w:r>
      </w:hyperlink>
      <w:r w:rsidRPr="006646FD">
        <w:rPr>
          <w:lang w:val="ru-RU"/>
        </w:rPr>
        <w:t xml:space="preserve"> закона является крайней мерой.</w:t>
      </w:r>
    </w:p>
    <w:p w14:paraId="0D1266FE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Оснований не согласиться с вышеприведенными выводами суда первой инстанции у судебной коллегии не имеется.</w:t>
      </w:r>
    </w:p>
    <w:p w14:paraId="1605E78E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Довод апелляционной жалобы о том, что суд первой инстанции не назначил по делу судебную экспертизу на предмет определения принадлежности истцу или другому лицу подписи от его имени в заявлении от 30 июня 2010 года о регистрации *** С.А. по месту жительства в спорном жилом помещении, судебная коллегия принять во внимание не может, поскольку в соответствии с положениями </w:t>
      </w:r>
      <w:hyperlink r:id="rId23" w:history="1">
        <w:r w:rsidRPr="006646FD">
          <w:rPr>
            <w:color w:val="0000FF"/>
            <w:lang w:val="ru-RU"/>
          </w:rPr>
          <w:t>ст. 56</w:t>
        </w:r>
      </w:hyperlink>
      <w:r w:rsidRPr="006646FD">
        <w:rPr>
          <w:lang w:val="ru-RU"/>
        </w:rPr>
        <w:t xml:space="preserve"> ГПК РФ бремя доказывания обстоятельств на которые сторона ссылается лежит на стороне, а истец в свою очередь каких-либо доказательств, подтверждающих свои доводы не представил, о назначении по делу судебной почерковедческой экспертизы не ходатайствовал.</w:t>
      </w:r>
    </w:p>
    <w:p w14:paraId="7B90FEC9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Доводы апелляционной жалобы о том, что ответчик *** В.И. препятствует *** П.А. в пользовании жилым помещением, сменила во входной двери замки, ключи от которых истцу выдать отказывается, основанием для отмены решения суда не являются, поскольку по существу выражают несогласие с постановленным судом решением по основаниям, которые были предметом судебного рассмотрения. Как правильно указал в суд в решении, отсутствие у истца ключей от спорной квартиры не свидетельствует о систематическом нарушении *** В.И. прав и законных интересов *** П.А. и не может служить основанием для применения к ответчику крайней меры ответственности в виде выселения из квартиры без предоставления другой жилой площади. Достоверных и убедительных доказательств совершения ответчиком *** В.И. действий, позволяющих применить положения </w:t>
      </w:r>
      <w:hyperlink r:id="rId24" w:history="1">
        <w:r w:rsidRPr="006646FD">
          <w:rPr>
            <w:color w:val="0000FF"/>
            <w:lang w:val="ru-RU"/>
          </w:rPr>
          <w:t>ч. 1 ст. 91</w:t>
        </w:r>
      </w:hyperlink>
      <w:r w:rsidRPr="006646FD">
        <w:rPr>
          <w:lang w:val="ru-RU"/>
        </w:rPr>
        <w:t xml:space="preserve"> ЖК РФ, истцом не представлено.</w:t>
      </w:r>
    </w:p>
    <w:p w14:paraId="048B5AD0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Иные доводы апелляционной жалобы не могут быть положены в основу отмены по существу правильного судебного постановления, так как сводятся к изложению обстоятельств, являвшихся предметом подробного исследования и оценки суда первой инстанции и к выражению несогласия с произведенной судом первой инстанции оценкой обстоятельств дела и представленных по делу доказательств, произведенной в полном соответствии с положениями </w:t>
      </w:r>
      <w:hyperlink r:id="rId25" w:history="1">
        <w:r w:rsidRPr="006646FD">
          <w:rPr>
            <w:color w:val="0000FF"/>
            <w:lang w:val="ru-RU"/>
          </w:rPr>
          <w:t>статьи 67</w:t>
        </w:r>
      </w:hyperlink>
      <w:r w:rsidRPr="006646FD">
        <w:rPr>
          <w:lang w:val="ru-RU"/>
        </w:rPr>
        <w:t xml:space="preserve"> ГПК РФ, тогда как оснований для иной оценки имеющихся в материалах дела доказательств суд апелляционной инстанции не усматривает.</w:t>
      </w:r>
    </w:p>
    <w:p w14:paraId="71277F5A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Нарушений норм материального и процессуального права, повлекших вынесение незаконного решения, судом первой инстанции при рассмотрении настоящего дела не допущено.</w:t>
      </w:r>
    </w:p>
    <w:p w14:paraId="134D9CD4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>Учитывая изложенное, судебная коллегия не усматривает оснований для отмены решения суда и удовлетворения апелляционной жалобы.</w:t>
      </w:r>
    </w:p>
    <w:p w14:paraId="238631AE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Руководствуясь </w:t>
      </w:r>
      <w:hyperlink r:id="rId26" w:history="1">
        <w:r w:rsidRPr="006646FD">
          <w:rPr>
            <w:color w:val="0000FF"/>
            <w:lang w:val="ru-RU"/>
          </w:rPr>
          <w:t>ст. ст. 328</w:t>
        </w:r>
      </w:hyperlink>
      <w:r w:rsidRPr="006646FD">
        <w:rPr>
          <w:lang w:val="ru-RU"/>
        </w:rPr>
        <w:t xml:space="preserve">, </w:t>
      </w:r>
      <w:hyperlink r:id="rId27" w:history="1">
        <w:r w:rsidRPr="006646FD">
          <w:rPr>
            <w:color w:val="0000FF"/>
            <w:lang w:val="ru-RU"/>
          </w:rPr>
          <w:t>329</w:t>
        </w:r>
      </w:hyperlink>
      <w:r w:rsidRPr="006646FD">
        <w:rPr>
          <w:lang w:val="ru-RU"/>
        </w:rPr>
        <w:t xml:space="preserve"> ГПК РФ, судебная коллегия</w:t>
      </w:r>
    </w:p>
    <w:p w14:paraId="6E2CB0AE" w14:textId="77777777" w:rsidR="00F97405" w:rsidRPr="006646FD" w:rsidRDefault="00F97405" w:rsidP="00F97405">
      <w:pPr>
        <w:pStyle w:val="ConsPlusNormal"/>
        <w:jc w:val="both"/>
        <w:rPr>
          <w:lang w:val="ru-RU"/>
        </w:rPr>
      </w:pPr>
    </w:p>
    <w:p w14:paraId="4383068F" w14:textId="77777777" w:rsidR="00F97405" w:rsidRPr="006646FD" w:rsidRDefault="00F97405" w:rsidP="00F97405">
      <w:pPr>
        <w:pStyle w:val="ConsPlusNormal"/>
        <w:jc w:val="center"/>
        <w:rPr>
          <w:lang w:val="ru-RU"/>
        </w:rPr>
      </w:pPr>
      <w:r w:rsidRPr="006646FD">
        <w:rPr>
          <w:lang w:val="ru-RU"/>
        </w:rPr>
        <w:t>определила:</w:t>
      </w:r>
    </w:p>
    <w:p w14:paraId="149F85D3" w14:textId="77777777" w:rsidR="00F97405" w:rsidRPr="006646FD" w:rsidRDefault="00F97405" w:rsidP="00F97405">
      <w:pPr>
        <w:pStyle w:val="ConsPlusNormal"/>
        <w:jc w:val="both"/>
        <w:rPr>
          <w:lang w:val="ru-RU"/>
        </w:rPr>
      </w:pPr>
    </w:p>
    <w:p w14:paraId="46DDBC61" w14:textId="77777777" w:rsidR="00F97405" w:rsidRPr="006646FD" w:rsidRDefault="00F97405" w:rsidP="00F97405">
      <w:pPr>
        <w:pStyle w:val="ConsPlusNormal"/>
        <w:ind w:firstLine="540"/>
        <w:jc w:val="both"/>
        <w:rPr>
          <w:lang w:val="ru-RU"/>
        </w:rPr>
      </w:pPr>
      <w:r w:rsidRPr="006646FD">
        <w:rPr>
          <w:lang w:val="ru-RU"/>
        </w:rPr>
        <w:t xml:space="preserve">Решение </w:t>
      </w:r>
      <w:proofErr w:type="spellStart"/>
      <w:r w:rsidRPr="006646FD">
        <w:rPr>
          <w:lang w:val="ru-RU"/>
        </w:rPr>
        <w:t>Зюзинского</w:t>
      </w:r>
      <w:proofErr w:type="spellEnd"/>
      <w:r w:rsidRPr="006646FD">
        <w:rPr>
          <w:lang w:val="ru-RU"/>
        </w:rPr>
        <w:t xml:space="preserve"> районного суда г. Москвы от 16 декабря 2013 года оставить без изменения, апелляционную жалобу истца *** П.А. - без удовлетворения.</w:t>
      </w:r>
    </w:p>
    <w:p w14:paraId="4390AF14" w14:textId="77777777" w:rsidR="007F7E4C" w:rsidRDefault="007F7E4C"/>
    <w:sectPr w:rsidR="007F7E4C" w:rsidSect="00F3075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05"/>
    <w:rsid w:val="00661927"/>
    <w:rsid w:val="006646FD"/>
    <w:rsid w:val="007F7E4C"/>
    <w:rsid w:val="00F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9BC7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4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4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962927AF141C5C16E52EFAFF71626BBBAFC6DA060F52C5E0D710C0DD2FC19489E724EF713CAC7619jFHBS" TargetMode="External"/><Relationship Id="rId20" Type="http://schemas.openxmlformats.org/officeDocument/2006/relationships/hyperlink" Target="consultantplus://offline/ref=962927AF141C5C16E52EFAFF71626BBBA6CBD302095D98EADF49CCDF28CECB9EE06DE3703CAD76j1HCS" TargetMode="External"/><Relationship Id="rId21" Type="http://schemas.openxmlformats.org/officeDocument/2006/relationships/hyperlink" Target="consultantplus://offline/ref=962927AF141C5C16E52EFAFF71626BBBAFC6DA060F52C5E0D710C0DD2FC19489E724EF713CAC7619jFHBS" TargetMode="External"/><Relationship Id="rId22" Type="http://schemas.openxmlformats.org/officeDocument/2006/relationships/hyperlink" Target="consultantplus://offline/ref=962927AF141C5C16E52EFAFF71626BBBAFC6DA060F52C5E0D710C0DD2FC19489E724EF713CAC7619jFHBS" TargetMode="External"/><Relationship Id="rId23" Type="http://schemas.openxmlformats.org/officeDocument/2006/relationships/hyperlink" Target="consultantplus://offline/ref=962927AF141C5C16E52EFAFF71626BBBAFC4D3020F55C5E0D710C0DD2FC19489E724EF713CAC7119jFHCS" TargetMode="External"/><Relationship Id="rId24" Type="http://schemas.openxmlformats.org/officeDocument/2006/relationships/hyperlink" Target="consultantplus://offline/ref=962927AF141C5C16E52EFAFF71626BBBAFC6DA060F52C5E0D710C0DD2FC19489E724EF713CAC7619jFHBS" TargetMode="External"/><Relationship Id="rId25" Type="http://schemas.openxmlformats.org/officeDocument/2006/relationships/hyperlink" Target="consultantplus://offline/ref=962927AF141C5C16E52EFAFF71626BBBAFC4D3020F55C5E0D710C0DD2FC19489E724EF713CAC7116jFHBS" TargetMode="External"/><Relationship Id="rId26" Type="http://schemas.openxmlformats.org/officeDocument/2006/relationships/hyperlink" Target="consultantplus://offline/ref=962927AF141C5C16E52EFAFF71626BBBAFC4D3020F55C5E0D710C0DD2FC19489E724EF723FjAHAS" TargetMode="External"/><Relationship Id="rId27" Type="http://schemas.openxmlformats.org/officeDocument/2006/relationships/hyperlink" Target="consultantplus://offline/ref=962927AF141C5C16E52EFAFF71626BBBAFC4D3020F55C5E0D710C0DD2FC19489E724EF7238jAHES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consultantplus://offline/ref=962927AF141C5C16E52EFAFF71626BBBAFC4D3020F55C5E0D710C0DD2FC19489E724EF713CAC731AjFHFS" TargetMode="External"/><Relationship Id="rId11" Type="http://schemas.openxmlformats.org/officeDocument/2006/relationships/hyperlink" Target="consultantplus://offline/ref=962927AF141C5C16E52EFAFF71626BBBAFC4D3020F55C5E0D710C0DD2FC19489E724EF713CAC7119jFHCS" TargetMode="External"/><Relationship Id="rId12" Type="http://schemas.openxmlformats.org/officeDocument/2006/relationships/hyperlink" Target="consultantplus://offline/ref=962927AF141C5C16E52EFAFF71626BBBAFC4D3020F55C5E0D710C0DD2FC19489E724EF713CAC7116jFHBS" TargetMode="External"/><Relationship Id="rId13" Type="http://schemas.openxmlformats.org/officeDocument/2006/relationships/hyperlink" Target="consultantplus://offline/ref=962927AF141C5C16E52EFAFF71626BBBAFC7D1090C50C5E0D710C0DD2FC19489E724EF713CAC721EjFH8S" TargetMode="External"/><Relationship Id="rId14" Type="http://schemas.openxmlformats.org/officeDocument/2006/relationships/hyperlink" Target="consultantplus://offline/ref=962927AF141C5C16E52EFAFF71626BBBAFC6DA060F52C5E0D710C0DD2FC19489E724EF713CAC7719jFHES" TargetMode="External"/><Relationship Id="rId15" Type="http://schemas.openxmlformats.org/officeDocument/2006/relationships/hyperlink" Target="consultantplus://offline/ref=962927AF141C5C16E52EFAFF71626BBBAFC6DA060F52C5E0D710C0DD2FC19489E724EF713CAC7719jFHBS" TargetMode="External"/><Relationship Id="rId16" Type="http://schemas.openxmlformats.org/officeDocument/2006/relationships/hyperlink" Target="consultantplus://offline/ref=962927AF141C5C16E52EFAFF71626BBBAFC6DA060F52C5E0D710C0DD2FC19489E724EF713CAC7719jFHBS" TargetMode="External"/><Relationship Id="rId17" Type="http://schemas.openxmlformats.org/officeDocument/2006/relationships/hyperlink" Target="consultantplus://offline/ref=962927AF141C5C16E52EFAFF71626BBBAFC4D3020F55C5E0D710C0DD2FC19489E724EF713CAD7217jFH8S" TargetMode="External"/><Relationship Id="rId18" Type="http://schemas.openxmlformats.org/officeDocument/2006/relationships/hyperlink" Target="consultantplus://offline/ref=962927AF141C5C16E52EFAFF71626BBBAFC6DA060F52C5E0D710C0DD2FC19489E724EF713CAC7619jFHAS" TargetMode="External"/><Relationship Id="rId19" Type="http://schemas.openxmlformats.org/officeDocument/2006/relationships/hyperlink" Target="consultantplus://offline/ref=962927AF141C5C16E52EFAFF71626BBBA6CBD302095D98EADF49CCDF28CECB9EE06DE3703CAC71j1H6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consultantplus://offline/ref=962927AF141C5C16E52EFAFF71626BBBAFC4D3020F55C5E0D710C0DD2FC19489E724EF713CAD7217jFH8S" TargetMode="External"/><Relationship Id="rId6" Type="http://schemas.openxmlformats.org/officeDocument/2006/relationships/hyperlink" Target="consultantplus://offline/ref=962927AF141C5C16E52EFAFF71626BBBAFC4D3020F55C5E0D710C0DD2FC19489E724EF713CAC7B1EjFHBS" TargetMode="External"/><Relationship Id="rId7" Type="http://schemas.openxmlformats.org/officeDocument/2006/relationships/hyperlink" Target="consultantplus://offline/ref=962927AF141C5C16E52EFAFF71626BBBAFC6DA060F52C5E0D710C0DD2FC19489E724EF713CAC7719jFHES" TargetMode="External"/><Relationship Id="rId8" Type="http://schemas.openxmlformats.org/officeDocument/2006/relationships/hyperlink" Target="consultantplus://offline/ref=962927AF141C5C16E52EFAFF71626BBBAFC6DA060F52C5E0D710C0DD2FC19489E724EF713CAC7719jFHBS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2735</Words>
  <Characters>15593</Characters>
  <Application>Microsoft Macintosh Word</Application>
  <DocSecurity>0</DocSecurity>
  <Lines>129</Lines>
  <Paragraphs>36</Paragraphs>
  <ScaleCrop>false</ScaleCrop>
  <Company/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2014-12-14T18:08:00Z</dcterms:created>
  <dcterms:modified xsi:type="dcterms:W3CDTF">2014-12-15T20:03:00Z</dcterms:modified>
</cp:coreProperties>
</file>