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августа 2020 года                                                                 город Москва </w:t>
      </w:r>
    </w:p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Бабушкинский районный суд города Москвы в составе: председательствующего судьи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при секретаре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К.А., рассмотрев в открытом судебном заседании гражданское дело № 2-2992/2020 по иску Белоусовой Р.А. к Лушину Н.В. о взыскании неустойки,</w:t>
      </w:r>
    </w:p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УСТАНОВИЛ:</w:t>
      </w:r>
    </w:p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 Р.А. обратился в суд с иском, в котором просил взыскать с Лушина Н.В. неустойку по договору купли-продажи имущества от 23.08.2018 г. в сумме 1 017 000 руб. </w:t>
      </w:r>
    </w:p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 мотивирован тем, что 23.08.2018 г. между Белоусовым Р.А. и Лушиным Н.В. был заключен договор купли-продажи имущества, согласно условий которого ответчик принял на себя обязательство оплатить истцу цену договора в сумме 1 900 000 руб. Вместе с тем, в нарушение указанного обязательства, Лушин Н.В. оплатил лишь только 100 000 руб. Вступившим в законную силу решением Бабушкинского районного суда г. Москвы от 26.06.2019 г. с Лушина Н.В. были взысканы в пользу Белоусова Р.А. денежные средства по указанному договору в размере 1 800 000 руб. Пунктом 4.1. указанного договора купли-продажи за неисполнение обязательств по договору, сторонами была предусмотрена неустойка 0,1% от неуплаченной суммы за каждый день просрочки. В связи с изложенными обстоятельствами, Белоусов Р.А. обратился в суд с иском.</w:t>
      </w:r>
    </w:p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истца Белоусова Р.А. по ордеру – </w:t>
      </w:r>
      <w:r w:rsidRPr="004B1544">
        <w:rPr>
          <w:rFonts w:ascii="Times New Roman" w:hAnsi="Times New Roman" w:cs="Times New Roman"/>
          <w:b/>
          <w:bCs/>
          <w:sz w:val="28"/>
          <w:szCs w:val="28"/>
        </w:rPr>
        <w:t xml:space="preserve">адвокат </w:t>
      </w:r>
      <w:proofErr w:type="spellStart"/>
      <w:r w:rsidRPr="004B1544">
        <w:rPr>
          <w:rFonts w:ascii="Times New Roman" w:hAnsi="Times New Roman" w:cs="Times New Roman"/>
          <w:b/>
          <w:bCs/>
          <w:sz w:val="28"/>
          <w:szCs w:val="28"/>
        </w:rPr>
        <w:t>Гайданова</w:t>
      </w:r>
      <w:proofErr w:type="spellEnd"/>
      <w:r w:rsidRPr="004B1544">
        <w:rPr>
          <w:rFonts w:ascii="Times New Roman" w:hAnsi="Times New Roman" w:cs="Times New Roman"/>
          <w:b/>
          <w:bCs/>
          <w:sz w:val="28"/>
          <w:szCs w:val="28"/>
        </w:rPr>
        <w:t xml:space="preserve"> Е.С.</w:t>
      </w:r>
      <w:r>
        <w:rPr>
          <w:rFonts w:ascii="Times New Roman" w:hAnsi="Times New Roman" w:cs="Times New Roman"/>
          <w:sz w:val="28"/>
          <w:szCs w:val="28"/>
        </w:rPr>
        <w:t xml:space="preserve"> в судебное заседание явилась, заявленные исковые требования поддержала, дала пояснения аналогичные изложенным в иске, просила иск удовлетворить в полном объеме.</w:t>
      </w:r>
    </w:p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ответчика Лушина Н.В. по доверенности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в судебном заседании исковые требования не признала по доводам, представленных письменных возражений на иск, явился, иск не признала, указала, что реальная стоимость имущества по договору купли-продажи от 23.08.2018 г., заключенном сторонами, составляет не 1 900 000 руб., а 1 394 008 руб. Также представитель ответчика просила уменьшить размер неустойки в соответствии со ст. 333 ГК РФ до 21 661 руб. 65 коп.</w:t>
      </w:r>
    </w:p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третьего лица – ГБУ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«МФЦ района Бабушкинский» в судебное заседание не явился, о времени и месте рассмотрения дела извещались надлежащим образом, причину неявки суду не сообщили, возражений и ходатайств не представили.</w:t>
      </w:r>
    </w:p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стороны исследовав доказательства, суд приходит к следующим выводам.</w:t>
      </w:r>
    </w:p>
    <w:p w:rsidR="004607F0" w:rsidRDefault="004607F0" w:rsidP="004607F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ст. 56 ГПК РФ,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4607F0" w:rsidRDefault="004607F0" w:rsidP="004607F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>
        <w:rPr>
          <w:rFonts w:ascii="Times New Roman" w:hAnsi="Times New Roman" w:cs="Times New Roman"/>
          <w:sz w:val="28"/>
          <w:szCs w:val="28"/>
        </w:rPr>
        <w:t>В силу требований ст. 61 ГПК РФ, обстоятельства, установленные вступившим в законную силу судебны</w:t>
      </w:r>
      <w:r w:rsidR="004B1544">
        <w:rPr>
          <w:rFonts w:ascii="Times New Roman" w:hAnsi="Times New Roman" w:cs="Times New Roman"/>
          <w:sz w:val="28"/>
          <w:szCs w:val="28"/>
        </w:rPr>
        <w:t xml:space="preserve">м постановлением </w:t>
      </w:r>
      <w:r>
        <w:rPr>
          <w:rFonts w:ascii="Times New Roman" w:hAnsi="Times New Roman" w:cs="Times New Roman"/>
          <w:sz w:val="28"/>
          <w:szCs w:val="28"/>
          <w:u w:color="0000FF"/>
        </w:rPr>
        <w:t>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лица, а также в случаях, предусмотренных настоящим Кодексом.</w:t>
      </w:r>
    </w:p>
    <w:p w:rsidR="004607F0" w:rsidRDefault="004607F0" w:rsidP="004607F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>В силу</w:t>
      </w:r>
      <w:r w:rsidR="004242EF">
        <w:rPr>
          <w:rFonts w:ascii="Times New Roman" w:hAnsi="Times New Roman" w:cs="Times New Roman"/>
          <w:sz w:val="28"/>
          <w:szCs w:val="28"/>
          <w:u w:color="0000FF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ст. 309</w:t>
      </w:r>
      <w:r>
        <w:rPr>
          <w:rFonts w:ascii="Times New Roman" w:hAnsi="Times New Roman" w:cs="Times New Roman"/>
          <w:sz w:val="28"/>
          <w:szCs w:val="28"/>
          <w:u w:color="0000FF"/>
        </w:rPr>
        <w:t xml:space="preserve">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4607F0" w:rsidRDefault="004607F0" w:rsidP="004607F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 xml:space="preserve">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Односторонний отказ от исполнения обязательства, связанного с осуществлением его сторонами предпринимательской деятельности, и одностороннее изменение условий такого обязательства допускаются также в случаях, предусмотренных договором, если иное не вытекает из закона или существа обязательства. </w:t>
      </w:r>
      <w:r w:rsidR="004242EF">
        <w:rPr>
          <w:rFonts w:ascii="Times New Roman" w:hAnsi="Times New Roman" w:cs="Times New Roman"/>
          <w:sz w:val="28"/>
          <w:szCs w:val="28"/>
          <w:u w:color="0000FF"/>
        </w:rPr>
        <w:t>(</w:t>
      </w:r>
      <w:r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ст. 310</w:t>
      </w:r>
      <w:r>
        <w:rPr>
          <w:rFonts w:ascii="Times New Roman" w:hAnsi="Times New Roman" w:cs="Times New Roman"/>
          <w:sz w:val="28"/>
          <w:szCs w:val="28"/>
          <w:u w:color="0000FF"/>
        </w:rPr>
        <w:t xml:space="preserve"> ГК РФ).</w:t>
      </w:r>
    </w:p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>Как было установлено судом и усматривается из исследованных доказательств, 23.08.2018 г. между Белоусовым Р.А. и Лушиным Н.В. был заключен договор купли-продажи имущества, согласно условий которого ответчик принял на себя обязательство оплатить истцу цену договора в сумме 1 900 000 руб. Вместе с тем, в нарушение указанного обязательства, Лушин Н.В. оплатил лишь только 100 000 руб. Вступившим в законную силу решением Бабушкинского районного суда г. Москвы от 26.06.2019 г. с Лушина Н.В. были взысканы в пользу Белоусова Р.А. денежные средства по указанному договору в размере 1 800 000 руб. Пунктом 4.1. указанного договора купли-продажи за неисполнение обязательств по договору, сторонами была предусмотрена неустойка 0,1% от неуплаченной суммы за каждый день просрочки.</w:t>
      </w:r>
    </w:p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>Указанные обстоятельства также подтверждаются исследованными судом договором купли-продажи имущества от 23 августа 2018 г., вступившим в законную силу решением Бабушкинского районного суда г. Москвы от 26 июня 2019 г., а также следуют из показаний сторон, данных ими в судебном заседании.</w:t>
      </w:r>
    </w:p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 xml:space="preserve">Таким образом, принимая во внимание то обстоятельство, что вступившим в законную силу судебным актом было установлено неисполнение Лушиным Н.В. обязательств перед Белоусовым Р.А. по договору купли-продажи имущества от 23.08.2018 г., а также учитывая что п. 4.1 договора была предусмотрена неустойка за неисполнение этих </w:t>
      </w:r>
      <w:r>
        <w:rPr>
          <w:rFonts w:ascii="Times New Roman" w:hAnsi="Times New Roman" w:cs="Times New Roman"/>
          <w:sz w:val="28"/>
          <w:szCs w:val="28"/>
          <w:u w:color="0000FF"/>
        </w:rPr>
        <w:lastRenderedPageBreak/>
        <w:t>обязательств, то суд находит заявленные исковые требования Белоусова Р.А. законными, обоснованными и подлежащими удовлетворению.</w:t>
      </w:r>
    </w:p>
    <w:p w:rsidR="004607F0" w:rsidRDefault="004607F0" w:rsidP="004607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 xml:space="preserve"> Согласно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</w:rPr>
        <w:t xml:space="preserve">. 330 и 332 ГК РФ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</w:t>
      </w:r>
    </w:p>
    <w:p w:rsidR="004607F0" w:rsidRDefault="004607F0" w:rsidP="004607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 xml:space="preserve">Белоусовым Р.А. в суд был представлен расчет неустойки, который был проверен судом и сочтен верным, поскольку он составлен арифметически правильно, в соответствии с установленными обстоятельствами по делу, с учетом требований действующего законодательства РФ, в соответствии с условиями договора. </w:t>
      </w:r>
    </w:p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>Поскольку стороной ответчика было заявлено ходатайство о снижении нестойки по ст. 333 ГПК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>Поскольку, с учетом положения ответчика, конкретных обстоятельств дела, подлежащая сумма штрафов и неустойки явно несоразмерна последствиям нарушения обязательства, суд приходит к выводу о достаточных основаниях для ее снижения до 300 000 руб.</w:t>
      </w:r>
    </w:p>
    <w:p w:rsidR="004607F0" w:rsidRDefault="004607F0" w:rsidP="004607F0">
      <w:pPr>
        <w:tabs>
          <w:tab w:val="left" w:pos="652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>Довод представителя ответчика о том, что стоимость имущества, являющегося предметом договора купли-продажи от 23.08.2018 г., составляет не 1 900 000 руб., а 1 394 008 руб., уже был признан несостоятельным вступившим в законную силу решением Бабушкинского районного суда г. Москвы от 26.06.2019 г.</w:t>
      </w:r>
    </w:p>
    <w:p w:rsidR="004607F0" w:rsidRDefault="004607F0" w:rsidP="004607F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 xml:space="preserve">Согласно ст. 98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ГПК РФ. </w:t>
      </w:r>
    </w:p>
    <w:p w:rsidR="004607F0" w:rsidRDefault="004607F0" w:rsidP="004242E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u w:color="0000FF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>При таких обстоятельствах с ответчика в пользу истца подлежит взысканию расходы по оплате государственной пошлина в размере 9 491,24 руб.</w:t>
      </w:r>
    </w:p>
    <w:p w:rsidR="004607F0" w:rsidRDefault="004607F0" w:rsidP="00424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u w:color="0000FF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 xml:space="preserve">На основании изложенного и 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</w:rPr>
        <w:t>. 193-198 ГПК РФ, суд</w:t>
      </w:r>
    </w:p>
    <w:p w:rsidR="004607F0" w:rsidRDefault="004607F0" w:rsidP="004607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color="0000FF"/>
        </w:rPr>
      </w:pPr>
    </w:p>
    <w:p w:rsidR="004607F0" w:rsidRDefault="004607F0" w:rsidP="004242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color="0000FF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>РЕШИЛ:</w:t>
      </w:r>
    </w:p>
    <w:p w:rsidR="004607F0" w:rsidRDefault="004607F0" w:rsidP="004607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FF"/>
        </w:rPr>
      </w:pPr>
    </w:p>
    <w:p w:rsidR="004607F0" w:rsidRDefault="004607F0" w:rsidP="004242E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u w:color="0000FF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 xml:space="preserve">исковые требования удовлетворить частично. </w:t>
      </w:r>
    </w:p>
    <w:p w:rsidR="004607F0" w:rsidRDefault="004607F0" w:rsidP="004242E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u w:color="0000FF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>Взыскать с Лушина Н.В. к Белоусову Р.А. в счет неустойки – 300 000 руб., в счет возврата уплаченной при подаче иска государственной пошлины – 9 491,24 руб.</w:t>
      </w:r>
    </w:p>
    <w:p w:rsidR="004607F0" w:rsidRDefault="004607F0" w:rsidP="004242E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u w:color="0000FF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>В удовлетворении остальной части исковых требований – отказать.</w:t>
      </w:r>
    </w:p>
    <w:p w:rsidR="004607F0" w:rsidRDefault="004607F0" w:rsidP="004242E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u w:color="0000FF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>Решение может быть обжаловано в Московский городской суд через Бабушкинский районный суд г. Москвы в течение месяца со дня принятия решения в окончательной форме.</w:t>
      </w:r>
    </w:p>
    <w:p w:rsidR="004607F0" w:rsidRDefault="004607F0" w:rsidP="004242E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u w:color="0000FF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>Решение в окончательной форме принято 03 сентября 2020 года.</w:t>
      </w:r>
    </w:p>
    <w:p w:rsidR="004607F0" w:rsidRDefault="004607F0" w:rsidP="004607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FF"/>
        </w:rPr>
      </w:pPr>
    </w:p>
    <w:p w:rsidR="004607F0" w:rsidRDefault="004607F0" w:rsidP="004607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FF"/>
        </w:rPr>
      </w:pPr>
    </w:p>
    <w:p w:rsidR="00285496" w:rsidRDefault="004607F0" w:rsidP="004607F0">
      <w:r>
        <w:rPr>
          <w:rFonts w:ascii="Times New Roman" w:hAnsi="Times New Roman" w:cs="Times New Roman"/>
          <w:sz w:val="28"/>
          <w:szCs w:val="28"/>
          <w:u w:color="0000FF"/>
        </w:rPr>
        <w:t>Судья</w:t>
      </w:r>
      <w:r>
        <w:rPr>
          <w:rFonts w:ascii="Times New Roman" w:hAnsi="Times New Roman" w:cs="Times New Roman"/>
          <w:sz w:val="28"/>
          <w:szCs w:val="28"/>
          <w:u w:color="0000FF"/>
        </w:rPr>
        <w:tab/>
      </w:r>
      <w:r>
        <w:rPr>
          <w:rFonts w:ascii="Times New Roman" w:hAnsi="Times New Roman" w:cs="Times New Roman"/>
          <w:sz w:val="28"/>
          <w:szCs w:val="28"/>
          <w:u w:color="0000FF"/>
        </w:rPr>
        <w:tab/>
      </w:r>
      <w:r>
        <w:rPr>
          <w:rFonts w:ascii="Times New Roman" w:hAnsi="Times New Roman" w:cs="Times New Roman"/>
          <w:sz w:val="28"/>
          <w:szCs w:val="28"/>
          <w:u w:color="0000FF"/>
        </w:rPr>
        <w:tab/>
      </w:r>
      <w:r>
        <w:rPr>
          <w:rFonts w:ascii="Times New Roman" w:hAnsi="Times New Roman" w:cs="Times New Roman"/>
          <w:sz w:val="28"/>
          <w:szCs w:val="28"/>
          <w:u w:color="0000FF"/>
        </w:rPr>
        <w:tab/>
      </w:r>
      <w:r>
        <w:rPr>
          <w:rFonts w:ascii="Times New Roman" w:hAnsi="Times New Roman" w:cs="Times New Roman"/>
          <w:sz w:val="28"/>
          <w:szCs w:val="28"/>
          <w:u w:color="0000FF"/>
        </w:rPr>
        <w:tab/>
      </w:r>
      <w:r>
        <w:rPr>
          <w:rFonts w:ascii="Times New Roman" w:hAnsi="Times New Roman" w:cs="Times New Roman"/>
          <w:sz w:val="28"/>
          <w:szCs w:val="28"/>
          <w:u w:color="0000FF"/>
        </w:rPr>
        <w:tab/>
      </w:r>
      <w:r>
        <w:rPr>
          <w:rFonts w:ascii="Times New Roman" w:hAnsi="Times New Roman" w:cs="Times New Roman"/>
          <w:sz w:val="28"/>
          <w:szCs w:val="28"/>
          <w:u w:color="0000FF"/>
        </w:rPr>
        <w:tab/>
      </w:r>
      <w:r>
        <w:rPr>
          <w:rFonts w:ascii="Times New Roman" w:hAnsi="Times New Roman" w:cs="Times New Roman"/>
          <w:sz w:val="28"/>
          <w:szCs w:val="28"/>
          <w:u w:color="0000FF"/>
        </w:rPr>
        <w:tab/>
        <w:t xml:space="preserve">Н.П.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</w:rPr>
        <w:t>Неменок</w:t>
      </w:r>
      <w:proofErr w:type="spellEnd"/>
    </w:p>
    <w:sectPr w:rsidR="00285496" w:rsidSect="000F4E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F0"/>
    <w:rsid w:val="0005675B"/>
    <w:rsid w:val="000F4E36"/>
    <w:rsid w:val="00285496"/>
    <w:rsid w:val="004242EF"/>
    <w:rsid w:val="004607F0"/>
    <w:rsid w:val="004B1544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775E5"/>
  <w15:chartTrackingRefBased/>
  <w15:docId w15:val="{9225E3A1-92A6-584D-9368-7FCA761D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2021-03-07T18:10:00Z</dcterms:created>
  <dcterms:modified xsi:type="dcterms:W3CDTF">2021-04-07T11:49:00Z</dcterms:modified>
</cp:coreProperties>
</file>