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13337" w14:textId="77777777" w:rsidR="00CF1B54" w:rsidRDefault="00CF1B54" w:rsidP="00CF1B54">
      <w:pPr>
        <w:pStyle w:val="a3"/>
        <w:jc w:val="center"/>
      </w:pPr>
      <w:r>
        <w:rPr>
          <w:rFonts w:ascii="Times New Roman,Bold" w:hAnsi="Times New Roman,Bold"/>
          <w:sz w:val="24"/>
          <w:szCs w:val="24"/>
        </w:rPr>
        <w:t>РЕШЕНИЕ</w:t>
      </w:r>
    </w:p>
    <w:p w14:paraId="0CB6A33E" w14:textId="77777777" w:rsidR="00CF1B54" w:rsidRDefault="00CF1B54" w:rsidP="00CF1B54">
      <w:pPr>
        <w:pStyle w:val="a3"/>
      </w:pPr>
      <w:r>
        <w:rPr>
          <w:rFonts w:ascii="Times New Roman,Bold" w:hAnsi="Times New Roman,Bold"/>
          <w:sz w:val="24"/>
          <w:szCs w:val="24"/>
        </w:rPr>
        <w:t>г. Москва</w:t>
      </w:r>
      <w:r>
        <w:rPr>
          <w:rFonts w:ascii="Times New Roman,Bold" w:hAnsi="Times New Roman,Bold"/>
          <w:sz w:val="24"/>
          <w:szCs w:val="24"/>
        </w:rPr>
        <w:br/>
        <w:t xml:space="preserve">18 февраля 2015г. </w:t>
      </w:r>
    </w:p>
    <w:p w14:paraId="55A14854" w14:textId="77777777" w:rsidR="00CF1B54" w:rsidRDefault="00CF1B54" w:rsidP="00CF1B54">
      <w:pPr>
        <w:pStyle w:val="a3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Арбитражныи</w:t>
      </w:r>
      <w:proofErr w:type="spellEnd"/>
      <w:r>
        <w:rPr>
          <w:rFonts w:ascii="Times New Roman" w:hAnsi="Times New Roman"/>
          <w:sz w:val="24"/>
          <w:szCs w:val="24"/>
        </w:rPr>
        <w:t xml:space="preserve">̆ суд города Москвы в составе судьи </w:t>
      </w:r>
      <w:proofErr w:type="spellStart"/>
      <w:r>
        <w:rPr>
          <w:rFonts w:ascii="Times New Roman" w:hAnsi="Times New Roman"/>
          <w:sz w:val="24"/>
          <w:szCs w:val="24"/>
        </w:rPr>
        <w:t>Красниковои</w:t>
      </w:r>
      <w:proofErr w:type="spellEnd"/>
      <w:r>
        <w:rPr>
          <w:rFonts w:ascii="Times New Roman" w:hAnsi="Times New Roman"/>
          <w:sz w:val="24"/>
          <w:szCs w:val="24"/>
        </w:rPr>
        <w:t xml:space="preserve">̆ И.Э. (42-1136), при ведении протокола судебного заседания до и после перерыва секретарем Н.В. </w:t>
      </w:r>
      <w:proofErr w:type="spellStart"/>
      <w:r>
        <w:rPr>
          <w:rFonts w:ascii="Times New Roman" w:hAnsi="Times New Roman"/>
          <w:sz w:val="24"/>
          <w:szCs w:val="24"/>
        </w:rPr>
        <w:t>Обидинои</w:t>
      </w:r>
      <w:proofErr w:type="spellEnd"/>
      <w:r>
        <w:rPr>
          <w:rFonts w:ascii="Times New Roman" w:hAnsi="Times New Roman"/>
          <w:sz w:val="24"/>
          <w:szCs w:val="24"/>
        </w:rPr>
        <w:t xml:space="preserve">̆, рассмотрев в судебном заседании дело </w:t>
      </w:r>
      <w:r>
        <w:rPr>
          <w:rFonts w:ascii="Times New Roman,Bold" w:hAnsi="Times New Roman,Bold"/>
          <w:sz w:val="24"/>
          <w:szCs w:val="24"/>
        </w:rPr>
        <w:t xml:space="preserve">по иску </w:t>
      </w:r>
      <w:r>
        <w:rPr>
          <w:rFonts w:ascii="Times New Roman" w:hAnsi="Times New Roman"/>
          <w:sz w:val="24"/>
          <w:szCs w:val="24"/>
        </w:rPr>
        <w:t xml:space="preserve">ИП Ч.В.И. к ВТОО "С.Х.Р." третье лицо: ИП Б.Д.В. о взыскании пени, вследствие ненадлежащего исполнения обязательств по договору оказания услуг от 17.01.2007 года </w:t>
      </w:r>
      <w:proofErr w:type="spellStart"/>
      <w:r>
        <w:rPr>
          <w:rFonts w:ascii="Times New Roman" w:hAnsi="Times New Roman"/>
          <w:sz w:val="24"/>
          <w:szCs w:val="24"/>
        </w:rPr>
        <w:t>No</w:t>
      </w:r>
      <w:proofErr w:type="spellEnd"/>
      <w:r>
        <w:rPr>
          <w:rFonts w:ascii="Times New Roman" w:hAnsi="Times New Roman"/>
          <w:sz w:val="24"/>
          <w:szCs w:val="24"/>
        </w:rPr>
        <w:t xml:space="preserve"> 1 в размере 87 913 785 руб. 96 коп. </w:t>
      </w:r>
    </w:p>
    <w:p w14:paraId="2760B14F" w14:textId="052E34E1" w:rsidR="00CF1B54" w:rsidRDefault="00CF1B54" w:rsidP="00CF1B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участии в судебном заседании до и после перерыва:</w:t>
      </w:r>
      <w:r>
        <w:rPr>
          <w:rFonts w:ascii="Times New Roman" w:hAnsi="Times New Roman"/>
          <w:sz w:val="24"/>
          <w:szCs w:val="24"/>
        </w:rPr>
        <w:br/>
        <w:t xml:space="preserve">от истца – Ч.В.И. лично, паспорт РФ; </w:t>
      </w:r>
      <w:r w:rsidR="00342046" w:rsidRPr="00CC2099">
        <w:rPr>
          <w:rFonts w:ascii="Times New Roman" w:hAnsi="Times New Roman"/>
          <w:b/>
        </w:rPr>
        <w:t xml:space="preserve">адвокат </w:t>
      </w:r>
      <w:r w:rsidR="00342046">
        <w:rPr>
          <w:rFonts w:ascii="Times New Roman" w:hAnsi="Times New Roman"/>
          <w:b/>
        </w:rPr>
        <w:t>КАМ «</w:t>
      </w:r>
      <w:proofErr w:type="spellStart"/>
      <w:r w:rsidR="00342046">
        <w:rPr>
          <w:rFonts w:ascii="Times New Roman" w:hAnsi="Times New Roman"/>
          <w:b/>
        </w:rPr>
        <w:t>ЮрПрофи</w:t>
      </w:r>
      <w:proofErr w:type="spellEnd"/>
      <w:r w:rsidR="00342046">
        <w:rPr>
          <w:rFonts w:ascii="Times New Roman" w:hAnsi="Times New Roman"/>
          <w:b/>
        </w:rPr>
        <w:t>»</w:t>
      </w:r>
      <w:r>
        <w:rPr>
          <w:rFonts w:ascii="Times New Roman" w:hAnsi="Times New Roman"/>
          <w:sz w:val="24"/>
          <w:szCs w:val="24"/>
        </w:rPr>
        <w:t xml:space="preserve">, доверенность от 21.11.2014 </w:t>
      </w:r>
    </w:p>
    <w:p w14:paraId="437EE1AA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>от ответчика – Т.Д.А., доверенность от 14.04.2014; Т.Е.В., доверенность от 03.09.2014</w:t>
      </w:r>
      <w:r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от третьего лица – не явился, извещен</w:t>
      </w:r>
      <w:r>
        <w:rPr>
          <w:rFonts w:ascii="Times New Roman" w:hAnsi="Times New Roman"/>
          <w:sz w:val="24"/>
          <w:szCs w:val="24"/>
        </w:rPr>
        <w:br/>
        <w:t>Дело рассмотрено с перерывом в судебном заседании</w:t>
      </w:r>
      <w:r>
        <w:rPr>
          <w:rFonts w:ascii="Times New Roman" w:hAnsi="Times New Roman"/>
          <w:sz w:val="24"/>
          <w:szCs w:val="24"/>
        </w:rPr>
        <w:br/>
        <w:t xml:space="preserve">с 19 января 2015 г. до 23 января 2015г. </w:t>
      </w:r>
    </w:p>
    <w:p w14:paraId="75A418E9" w14:textId="77777777" w:rsidR="00CF1B54" w:rsidRPr="00CF1B54" w:rsidRDefault="00CF1B54" w:rsidP="00CF1B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  <w:r>
        <w:rPr>
          <w:rFonts w:ascii="Times New Roman" w:hAnsi="Times New Roman"/>
          <w:sz w:val="24"/>
          <w:szCs w:val="24"/>
        </w:rPr>
        <w:br/>
        <w:t>Иск заявлен с учетом уточнения исковых требования, принятых судом в порядке</w:t>
      </w:r>
    </w:p>
    <w:p w14:paraId="335CA0E6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ст. 49 АПК РФ, о </w:t>
      </w:r>
      <w:r w:rsidRPr="00CF1B54">
        <w:rPr>
          <w:rFonts w:ascii="Times New Roman" w:hAnsi="Times New Roman"/>
          <w:b/>
          <w:sz w:val="24"/>
          <w:szCs w:val="24"/>
        </w:rPr>
        <w:t>взыскании пени по договору</w:t>
      </w:r>
      <w:r>
        <w:rPr>
          <w:rFonts w:ascii="Times New Roman" w:hAnsi="Times New Roman"/>
          <w:sz w:val="24"/>
          <w:szCs w:val="24"/>
        </w:rPr>
        <w:t xml:space="preserve"> в размере 29 484 757 руб. 50 коп. за период с 24.07.2010г. по 05.02.2012г. (561 день) вследствие ненадлежащего исполнения обязательств по договору оказания услуг от 17.01.2007 года </w:t>
      </w:r>
      <w:proofErr w:type="spellStart"/>
      <w:r>
        <w:rPr>
          <w:rFonts w:ascii="Times New Roman" w:hAnsi="Times New Roman"/>
          <w:sz w:val="24"/>
          <w:szCs w:val="24"/>
        </w:rPr>
        <w:t>No</w:t>
      </w:r>
      <w:proofErr w:type="spellEnd"/>
      <w:r>
        <w:rPr>
          <w:rFonts w:ascii="Times New Roman" w:hAnsi="Times New Roman"/>
          <w:sz w:val="24"/>
          <w:szCs w:val="24"/>
        </w:rPr>
        <w:t xml:space="preserve"> 1. </w:t>
      </w:r>
    </w:p>
    <w:p w14:paraId="039573F2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В судебном заседании истец исковые требования поддержал в полном объеме, мотивировав тем, что Ответчик в нарушение условий Договора оказания услуг от 17.01.2007 года </w:t>
      </w:r>
      <w:proofErr w:type="spellStart"/>
      <w:r>
        <w:rPr>
          <w:rFonts w:ascii="Times New Roman" w:hAnsi="Times New Roman"/>
          <w:sz w:val="24"/>
          <w:szCs w:val="24"/>
        </w:rPr>
        <w:t>No</w:t>
      </w:r>
      <w:proofErr w:type="spellEnd"/>
      <w:r>
        <w:rPr>
          <w:rFonts w:ascii="Times New Roman" w:hAnsi="Times New Roman"/>
          <w:sz w:val="24"/>
          <w:szCs w:val="24"/>
        </w:rPr>
        <w:t xml:space="preserve"> 1 указанное в п. 3.1.1. имущество в срок, </w:t>
      </w:r>
      <w:proofErr w:type="spellStart"/>
      <w:r>
        <w:rPr>
          <w:rFonts w:ascii="Times New Roman" w:hAnsi="Times New Roman"/>
          <w:sz w:val="24"/>
          <w:szCs w:val="24"/>
        </w:rPr>
        <w:t>установленныи</w:t>
      </w:r>
      <w:proofErr w:type="spellEnd"/>
      <w:r>
        <w:rPr>
          <w:rFonts w:ascii="Times New Roman" w:hAnsi="Times New Roman"/>
          <w:sz w:val="24"/>
          <w:szCs w:val="24"/>
        </w:rPr>
        <w:t>̆ п.3.3. договора не передал, в связи с чем, истец вынужден обратиться с настоящим иском в суд</w:t>
      </w:r>
      <w:r w:rsidR="004570B7">
        <w:rPr>
          <w:rFonts w:ascii="Times New Roman" w:hAnsi="Times New Roman"/>
          <w:sz w:val="24"/>
          <w:szCs w:val="24"/>
        </w:rPr>
        <w:t xml:space="preserve"> и просит </w:t>
      </w:r>
      <w:r w:rsidR="004570B7" w:rsidRPr="004570B7">
        <w:rPr>
          <w:rFonts w:ascii="Times New Roman" w:hAnsi="Times New Roman"/>
          <w:b/>
          <w:sz w:val="24"/>
          <w:szCs w:val="24"/>
        </w:rPr>
        <w:t>взыскать пени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78DBCF8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Ответчик исковые требования оспаривает по мотивам, изложенным в отзыве. </w:t>
      </w:r>
    </w:p>
    <w:p w14:paraId="33973675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Решением Арбитражного суда города Москвы от 26 марта 2014 года, оставленным без изменения постановлением Девятого арбитражного апелляционного суда от 18 июня 2014 года, в иске отказано. </w:t>
      </w:r>
    </w:p>
    <w:p w14:paraId="4B110177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Постановлением ФАС МО от 22 сентября 2014 г. состоявшиеся судебные акты отменены, дело передано на новое рассмотрение в </w:t>
      </w:r>
      <w:proofErr w:type="spellStart"/>
      <w:r>
        <w:rPr>
          <w:rFonts w:ascii="Times New Roman" w:hAnsi="Times New Roman"/>
          <w:sz w:val="24"/>
          <w:szCs w:val="24"/>
        </w:rPr>
        <w:t>Арбитражныи</w:t>
      </w:r>
      <w:proofErr w:type="spellEnd"/>
      <w:r>
        <w:rPr>
          <w:rFonts w:ascii="Times New Roman" w:hAnsi="Times New Roman"/>
          <w:sz w:val="24"/>
          <w:szCs w:val="24"/>
        </w:rPr>
        <w:t xml:space="preserve">̆ суд </w:t>
      </w:r>
      <w:proofErr w:type="spellStart"/>
      <w:r>
        <w:rPr>
          <w:rFonts w:ascii="Times New Roman" w:hAnsi="Times New Roman"/>
          <w:sz w:val="24"/>
          <w:szCs w:val="24"/>
        </w:rPr>
        <w:t>г.Москвы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6721FB3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Отмену судебных актов суд </w:t>
      </w:r>
      <w:proofErr w:type="spellStart"/>
      <w:r>
        <w:rPr>
          <w:rFonts w:ascii="Times New Roman" w:hAnsi="Times New Roman"/>
          <w:sz w:val="24"/>
          <w:szCs w:val="24"/>
        </w:rPr>
        <w:t>кассационнои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инстанции мотивировал тем, что суды нижестоящих инстанций не выяснили все имеющие существенное значение для правильного разрешения спора обстоятельства, выводы судов не соответствуют фактическим обстоятельствам дела и имеющимся в деле доказательствам, судами неправильно применены нормы материального права. </w:t>
      </w:r>
    </w:p>
    <w:p w14:paraId="4336FE54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Обжалуемое решение принято без учета решения Арбитражного суда </w:t>
      </w:r>
      <w:proofErr w:type="spellStart"/>
      <w:r>
        <w:rPr>
          <w:rFonts w:ascii="Times New Roman" w:hAnsi="Times New Roman"/>
          <w:sz w:val="24"/>
          <w:szCs w:val="24"/>
        </w:rPr>
        <w:t>Московскои</w:t>
      </w:r>
      <w:proofErr w:type="spellEnd"/>
      <w:r>
        <w:rPr>
          <w:rFonts w:ascii="Times New Roman" w:hAnsi="Times New Roman"/>
          <w:sz w:val="24"/>
          <w:szCs w:val="24"/>
        </w:rPr>
        <w:t xml:space="preserve">̆ области от 10 ноября 2011 года об удовлетворении требования о передаче имущества истцу и которое устанавливает как наличие договорных отношений и обязательств между истцом и ответчиком, так и факт ненадлежащего исполнения обязательств, взятых на себя ответчиком. </w:t>
      </w:r>
    </w:p>
    <w:p w14:paraId="2FC7B05D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Истец считает, что срок </w:t>
      </w:r>
      <w:proofErr w:type="spellStart"/>
      <w:r>
        <w:rPr>
          <w:rFonts w:ascii="Times New Roman" w:hAnsi="Times New Roman"/>
          <w:sz w:val="24"/>
          <w:szCs w:val="24"/>
        </w:rPr>
        <w:t>исковои</w:t>
      </w:r>
      <w:proofErr w:type="spellEnd"/>
      <w:r>
        <w:rPr>
          <w:rFonts w:ascii="Times New Roman" w:hAnsi="Times New Roman"/>
          <w:sz w:val="24"/>
          <w:szCs w:val="24"/>
        </w:rPr>
        <w:t xml:space="preserve">̆ давности им не пропущен, исковое заявление подано в </w:t>
      </w:r>
      <w:proofErr w:type="spellStart"/>
      <w:r>
        <w:rPr>
          <w:rFonts w:ascii="Times New Roman" w:hAnsi="Times New Roman"/>
          <w:sz w:val="24"/>
          <w:szCs w:val="24"/>
        </w:rPr>
        <w:t>Арбитражныи</w:t>
      </w:r>
      <w:proofErr w:type="spellEnd"/>
      <w:r>
        <w:rPr>
          <w:rFonts w:ascii="Times New Roman" w:hAnsi="Times New Roman"/>
          <w:sz w:val="24"/>
          <w:szCs w:val="24"/>
        </w:rPr>
        <w:t xml:space="preserve">̆ суд </w:t>
      </w:r>
      <w:proofErr w:type="spellStart"/>
      <w:r>
        <w:rPr>
          <w:rFonts w:ascii="Times New Roman" w:hAnsi="Times New Roman"/>
          <w:sz w:val="24"/>
          <w:szCs w:val="24"/>
        </w:rPr>
        <w:t>Московскои</w:t>
      </w:r>
      <w:proofErr w:type="spellEnd"/>
      <w:r>
        <w:rPr>
          <w:rFonts w:ascii="Times New Roman" w:hAnsi="Times New Roman"/>
          <w:sz w:val="24"/>
          <w:szCs w:val="24"/>
        </w:rPr>
        <w:t xml:space="preserve">̆ области в пределах срока </w:t>
      </w:r>
      <w:proofErr w:type="spellStart"/>
      <w:r>
        <w:rPr>
          <w:rFonts w:ascii="Times New Roman" w:hAnsi="Times New Roman"/>
          <w:sz w:val="24"/>
          <w:szCs w:val="24"/>
        </w:rPr>
        <w:t>исковои</w:t>
      </w:r>
      <w:proofErr w:type="spellEnd"/>
      <w:r>
        <w:rPr>
          <w:rFonts w:ascii="Times New Roman" w:hAnsi="Times New Roman"/>
          <w:sz w:val="24"/>
          <w:szCs w:val="24"/>
        </w:rPr>
        <w:t xml:space="preserve">̆ давности, передача судом дела по подсудности в </w:t>
      </w:r>
      <w:proofErr w:type="spellStart"/>
      <w:r>
        <w:rPr>
          <w:rFonts w:ascii="Times New Roman" w:hAnsi="Times New Roman"/>
          <w:sz w:val="24"/>
          <w:szCs w:val="24"/>
        </w:rPr>
        <w:t>Арбитражныи</w:t>
      </w:r>
      <w:proofErr w:type="spellEnd"/>
      <w:r>
        <w:rPr>
          <w:rFonts w:ascii="Times New Roman" w:hAnsi="Times New Roman"/>
          <w:sz w:val="24"/>
          <w:szCs w:val="24"/>
        </w:rPr>
        <w:t xml:space="preserve">̆ суд города Москвы дату обращения с иском в суд не изменяет. </w:t>
      </w:r>
    </w:p>
    <w:p w14:paraId="1AC59D14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Изучив материалы дела, в том числе предмет и основание заявленного иска, исследовав и оценив все представленные по делу доказательства, заслушав </w:t>
      </w:r>
      <w:proofErr w:type="spellStart"/>
      <w:r>
        <w:rPr>
          <w:rFonts w:ascii="Times New Roman" w:hAnsi="Times New Roman"/>
          <w:sz w:val="24"/>
          <w:szCs w:val="24"/>
        </w:rPr>
        <w:t>представителеи</w:t>
      </w:r>
      <w:proofErr w:type="spellEnd"/>
      <w:r>
        <w:rPr>
          <w:rFonts w:ascii="Times New Roman" w:hAnsi="Times New Roman"/>
          <w:sz w:val="24"/>
          <w:szCs w:val="24"/>
        </w:rPr>
        <w:t xml:space="preserve">̆ сторон, суд пришел к следующему выводу. </w:t>
      </w:r>
    </w:p>
    <w:p w14:paraId="2A27D212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>Как усматривается из материалов дела, 17.01.2007г. между ВТОО «</w:t>
      </w:r>
      <w:proofErr w:type="spellStart"/>
      <w:r>
        <w:rPr>
          <w:rFonts w:ascii="Times New Roman" w:hAnsi="Times New Roman"/>
          <w:sz w:val="24"/>
          <w:szCs w:val="24"/>
        </w:rPr>
        <w:t>С.х.Р</w:t>
      </w:r>
      <w:proofErr w:type="spellEnd"/>
      <w:r>
        <w:rPr>
          <w:rFonts w:ascii="Times New Roman" w:hAnsi="Times New Roman"/>
          <w:sz w:val="24"/>
          <w:szCs w:val="24"/>
        </w:rPr>
        <w:t xml:space="preserve">.» (Заказчик), ИП Ч.В.И. и ИП Б.Д.В. (исполнители) заключен договор оказания услуг </w:t>
      </w:r>
      <w:proofErr w:type="spellStart"/>
      <w:r>
        <w:rPr>
          <w:rFonts w:ascii="Times New Roman" w:hAnsi="Times New Roman"/>
          <w:sz w:val="24"/>
          <w:szCs w:val="24"/>
        </w:rPr>
        <w:t>No</w:t>
      </w:r>
      <w:proofErr w:type="spellEnd"/>
      <w:r>
        <w:rPr>
          <w:rFonts w:ascii="Times New Roman" w:hAnsi="Times New Roman"/>
          <w:sz w:val="24"/>
          <w:szCs w:val="24"/>
        </w:rPr>
        <w:t xml:space="preserve"> 1 (далее Договор). </w:t>
      </w:r>
    </w:p>
    <w:p w14:paraId="54B2D328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Предмет договора - поручение Ответчика Истцу оказать услуги по сбору, подготовке и передаче документов для регистрации права собственности на объекты недвижимости. </w:t>
      </w:r>
    </w:p>
    <w:p w14:paraId="6B5B7E78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Указанные в договоре услуги оказаны Истцом (Исполнителем) надлежащим образом, о чем свидетельствуют Акты приемки выполненных работ. </w:t>
      </w:r>
    </w:p>
    <w:p w14:paraId="300FB2BD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Оплата работы: в счет оплаты за оказанные услуги, Ответчик обязался передать в собственность </w:t>
      </w:r>
      <w:proofErr w:type="spellStart"/>
      <w:r>
        <w:rPr>
          <w:rFonts w:ascii="Times New Roman" w:hAnsi="Times New Roman"/>
          <w:sz w:val="24"/>
          <w:szCs w:val="24"/>
        </w:rPr>
        <w:t>Исполнителеи</w:t>
      </w:r>
      <w:proofErr w:type="spellEnd"/>
      <w:r>
        <w:rPr>
          <w:rFonts w:ascii="Times New Roman" w:hAnsi="Times New Roman"/>
          <w:sz w:val="24"/>
          <w:szCs w:val="24"/>
        </w:rPr>
        <w:t xml:space="preserve">̆ 2-этажное здание, </w:t>
      </w:r>
      <w:proofErr w:type="spellStart"/>
      <w:r>
        <w:rPr>
          <w:rFonts w:ascii="Times New Roman" w:hAnsi="Times New Roman"/>
          <w:sz w:val="24"/>
          <w:szCs w:val="24"/>
        </w:rPr>
        <w:t>общеи</w:t>
      </w:r>
      <w:proofErr w:type="spellEnd"/>
      <w:r>
        <w:rPr>
          <w:rFonts w:ascii="Times New Roman" w:hAnsi="Times New Roman"/>
          <w:sz w:val="24"/>
          <w:szCs w:val="24"/>
        </w:rPr>
        <w:t xml:space="preserve">̆ площадью 395,2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., расположенное по адресу: ХХХ в срок до 23.07.2010г. согласно п. 3.3 Договора. </w:t>
      </w:r>
    </w:p>
    <w:p w14:paraId="6548BAEC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Ответчик в нарушение условий Договора указанное в п. 3.1.1. имущество в срок, </w:t>
      </w:r>
      <w:proofErr w:type="spellStart"/>
      <w:r>
        <w:rPr>
          <w:rFonts w:ascii="Times New Roman" w:hAnsi="Times New Roman"/>
          <w:sz w:val="24"/>
          <w:szCs w:val="24"/>
        </w:rPr>
        <w:t>установленныи</w:t>
      </w:r>
      <w:proofErr w:type="spellEnd"/>
      <w:r>
        <w:rPr>
          <w:rFonts w:ascii="Times New Roman" w:hAnsi="Times New Roman"/>
          <w:sz w:val="24"/>
          <w:szCs w:val="24"/>
        </w:rPr>
        <w:t xml:space="preserve">̆ п.3.3. договора не передал. </w:t>
      </w:r>
    </w:p>
    <w:p w14:paraId="3237EDC4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Решением Арбитражного суда </w:t>
      </w:r>
      <w:proofErr w:type="spellStart"/>
      <w:r>
        <w:rPr>
          <w:rFonts w:ascii="Times New Roman" w:hAnsi="Times New Roman"/>
          <w:sz w:val="24"/>
          <w:szCs w:val="24"/>
        </w:rPr>
        <w:t>Московскои</w:t>
      </w:r>
      <w:proofErr w:type="spellEnd"/>
      <w:r>
        <w:rPr>
          <w:rFonts w:ascii="Times New Roman" w:hAnsi="Times New Roman"/>
          <w:sz w:val="24"/>
          <w:szCs w:val="24"/>
        </w:rPr>
        <w:t xml:space="preserve">̆ области по делу удовлетворены требования ИП Ч.В.И. и ИП Б.Д.В. об </w:t>
      </w:r>
      <w:proofErr w:type="spellStart"/>
      <w:r>
        <w:rPr>
          <w:rFonts w:ascii="Times New Roman" w:hAnsi="Times New Roman"/>
          <w:sz w:val="24"/>
          <w:szCs w:val="24"/>
        </w:rPr>
        <w:t>обязании</w:t>
      </w:r>
      <w:proofErr w:type="spellEnd"/>
      <w:r>
        <w:rPr>
          <w:rFonts w:ascii="Times New Roman" w:hAnsi="Times New Roman"/>
          <w:sz w:val="24"/>
          <w:szCs w:val="24"/>
        </w:rPr>
        <w:t xml:space="preserve"> Ответчика передать в общую собственность нежилое 2-этажное здание. </w:t>
      </w:r>
    </w:p>
    <w:p w14:paraId="26A93F9D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>Согласно указанному решению установлено, что ВТОО «</w:t>
      </w:r>
      <w:proofErr w:type="spellStart"/>
      <w:r>
        <w:rPr>
          <w:rFonts w:ascii="Times New Roman" w:hAnsi="Times New Roman"/>
          <w:sz w:val="24"/>
          <w:szCs w:val="24"/>
        </w:rPr>
        <w:t>С.х.Р</w:t>
      </w:r>
      <w:proofErr w:type="spellEnd"/>
      <w:r>
        <w:rPr>
          <w:rFonts w:ascii="Times New Roman" w:hAnsi="Times New Roman"/>
          <w:sz w:val="24"/>
          <w:szCs w:val="24"/>
        </w:rPr>
        <w:t xml:space="preserve">.» взяло на себя обязательства передать в совместную собственность Истцов (ИП Ч.В.И., ИП Б.Д.В.) нежилое 2-этажное </w:t>
      </w:r>
      <w:proofErr w:type="spellStart"/>
      <w:r>
        <w:rPr>
          <w:rFonts w:ascii="Times New Roman" w:hAnsi="Times New Roman"/>
          <w:sz w:val="24"/>
          <w:szCs w:val="24"/>
        </w:rPr>
        <w:t>зданиев</w:t>
      </w:r>
      <w:proofErr w:type="spellEnd"/>
      <w:r>
        <w:rPr>
          <w:rFonts w:ascii="Times New Roman" w:hAnsi="Times New Roman"/>
          <w:sz w:val="24"/>
          <w:szCs w:val="24"/>
        </w:rPr>
        <w:t xml:space="preserve"> срок не позднее 23.07.2010 г. В нарушение указанного срока, ВТОО «</w:t>
      </w:r>
      <w:proofErr w:type="spellStart"/>
      <w:r>
        <w:rPr>
          <w:rFonts w:ascii="Times New Roman" w:hAnsi="Times New Roman"/>
          <w:sz w:val="24"/>
          <w:szCs w:val="24"/>
        </w:rPr>
        <w:t>С.х.Р</w:t>
      </w:r>
      <w:proofErr w:type="spellEnd"/>
      <w:r>
        <w:rPr>
          <w:rFonts w:ascii="Times New Roman" w:hAnsi="Times New Roman"/>
          <w:sz w:val="24"/>
          <w:szCs w:val="24"/>
        </w:rPr>
        <w:t xml:space="preserve">.» передало указанное здание 06.02.2013 г., о чем между сторонами подписан </w:t>
      </w:r>
      <w:proofErr w:type="spellStart"/>
      <w:r>
        <w:rPr>
          <w:rFonts w:ascii="Times New Roman" w:hAnsi="Times New Roman"/>
          <w:sz w:val="24"/>
          <w:szCs w:val="24"/>
        </w:rPr>
        <w:t>соответствующии</w:t>
      </w:r>
      <w:proofErr w:type="spellEnd"/>
      <w:r>
        <w:rPr>
          <w:rFonts w:ascii="Times New Roman" w:hAnsi="Times New Roman"/>
          <w:sz w:val="24"/>
          <w:szCs w:val="24"/>
        </w:rPr>
        <w:t xml:space="preserve">̆ акт. </w:t>
      </w:r>
    </w:p>
    <w:p w14:paraId="45FA217B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>14.06.2013 г. в адрес Ответчика истцом была направлена претензия о выплате пени согласно п. 4.3. Договора, ВТОО «</w:t>
      </w:r>
      <w:proofErr w:type="spellStart"/>
      <w:r>
        <w:rPr>
          <w:rFonts w:ascii="Times New Roman" w:hAnsi="Times New Roman"/>
          <w:sz w:val="24"/>
          <w:szCs w:val="24"/>
        </w:rPr>
        <w:t>С.х.Р</w:t>
      </w:r>
      <w:proofErr w:type="spellEnd"/>
      <w:r>
        <w:rPr>
          <w:rFonts w:ascii="Times New Roman" w:hAnsi="Times New Roman"/>
          <w:sz w:val="24"/>
          <w:szCs w:val="24"/>
        </w:rPr>
        <w:t xml:space="preserve">.» оставило указанную претензию без рассмотрения. </w:t>
      </w:r>
    </w:p>
    <w:p w14:paraId="27E35569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>Изначально истцом были заявлены пени в размере 87 966 915,96 руб., исходя из данных Отчета об оценке No005/0114 от 20.01.2014г., подготовленного ООО «</w:t>
      </w:r>
      <w:proofErr w:type="spellStart"/>
      <w:r>
        <w:rPr>
          <w:rFonts w:ascii="Times New Roman" w:hAnsi="Times New Roman"/>
          <w:sz w:val="24"/>
          <w:szCs w:val="24"/>
        </w:rPr>
        <w:t>Аудитлэнд</w:t>
      </w:r>
      <w:proofErr w:type="spellEnd"/>
      <w:r>
        <w:rPr>
          <w:rFonts w:ascii="Times New Roman" w:hAnsi="Times New Roman"/>
          <w:sz w:val="24"/>
          <w:szCs w:val="24"/>
        </w:rPr>
        <w:t xml:space="preserve">-Оценка и Сертификация», представленного истцом в материалы дела. Рыночная стоимость переданного истцу и 3-му лицу имущества, согласно отчету определена 63 744 143,22 руб. Общая сумма </w:t>
      </w:r>
      <w:proofErr w:type="spellStart"/>
      <w:r>
        <w:rPr>
          <w:rFonts w:ascii="Times New Roman" w:hAnsi="Times New Roman"/>
          <w:sz w:val="24"/>
          <w:szCs w:val="24"/>
        </w:rPr>
        <w:t>пенеи</w:t>
      </w:r>
      <w:proofErr w:type="spellEnd"/>
      <w:r>
        <w:rPr>
          <w:rFonts w:ascii="Times New Roman" w:hAnsi="Times New Roman"/>
          <w:sz w:val="24"/>
          <w:szCs w:val="24"/>
        </w:rPr>
        <w:t xml:space="preserve">̆ составила сумму 175 933 831,92 руб. </w:t>
      </w:r>
    </w:p>
    <w:p w14:paraId="57505BEF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Так как истец являлся соисполнителем по договору оказания услуг, истец просил взыскать в его пользу сумму </w:t>
      </w:r>
      <w:proofErr w:type="spellStart"/>
      <w:r>
        <w:rPr>
          <w:rFonts w:ascii="Times New Roman" w:hAnsi="Times New Roman"/>
          <w:sz w:val="24"/>
          <w:szCs w:val="24"/>
        </w:rPr>
        <w:t>пенеи</w:t>
      </w:r>
      <w:proofErr w:type="spellEnd"/>
      <w:r>
        <w:rPr>
          <w:rFonts w:ascii="Times New Roman" w:hAnsi="Times New Roman"/>
          <w:sz w:val="24"/>
          <w:szCs w:val="24"/>
        </w:rPr>
        <w:t xml:space="preserve">̆, пропорциональную его доле в общем имуществе, т.е. в размере 1⁄2 от </w:t>
      </w:r>
      <w:proofErr w:type="spellStart"/>
      <w:r>
        <w:rPr>
          <w:rFonts w:ascii="Times New Roman" w:hAnsi="Times New Roman"/>
          <w:sz w:val="24"/>
          <w:szCs w:val="24"/>
        </w:rPr>
        <w:t>общеи</w:t>
      </w:r>
      <w:proofErr w:type="spellEnd"/>
      <w:r>
        <w:rPr>
          <w:rFonts w:ascii="Times New Roman" w:hAnsi="Times New Roman"/>
          <w:sz w:val="24"/>
          <w:szCs w:val="24"/>
        </w:rPr>
        <w:t xml:space="preserve">̆ сумы </w:t>
      </w:r>
      <w:proofErr w:type="spellStart"/>
      <w:r>
        <w:rPr>
          <w:rFonts w:ascii="Times New Roman" w:hAnsi="Times New Roman"/>
          <w:sz w:val="24"/>
          <w:szCs w:val="24"/>
        </w:rPr>
        <w:t>пенеи</w:t>
      </w:r>
      <w:proofErr w:type="spellEnd"/>
      <w:r>
        <w:rPr>
          <w:rFonts w:ascii="Times New Roman" w:hAnsi="Times New Roman"/>
          <w:sz w:val="24"/>
          <w:szCs w:val="24"/>
        </w:rPr>
        <w:t xml:space="preserve">̆ - 87 966 915, 96 руб. </w:t>
      </w:r>
    </w:p>
    <w:p w14:paraId="40E3C1E8" w14:textId="77777777" w:rsidR="00CF1B54" w:rsidRDefault="00CF1B54" w:rsidP="00CF1B54">
      <w:pPr>
        <w:pStyle w:val="a3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Сторонои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ответчика в судебном заседании был представлен отчет об оценке от 05.12.2014г. No0512-1/14, </w:t>
      </w:r>
      <w:proofErr w:type="spellStart"/>
      <w:r>
        <w:rPr>
          <w:rFonts w:ascii="Times New Roman" w:hAnsi="Times New Roman"/>
          <w:sz w:val="24"/>
          <w:szCs w:val="24"/>
        </w:rPr>
        <w:t>подготовленныи</w:t>
      </w:r>
      <w:proofErr w:type="spellEnd"/>
      <w:r>
        <w:rPr>
          <w:rFonts w:ascii="Times New Roman" w:hAnsi="Times New Roman"/>
          <w:sz w:val="24"/>
          <w:szCs w:val="24"/>
        </w:rPr>
        <w:t xml:space="preserve">̆ ООО «Независимая профессиональная оценка». Согласно данному отчету стоимость объекта недвижимости, исходя из </w:t>
      </w:r>
      <w:proofErr w:type="spellStart"/>
      <w:r>
        <w:rPr>
          <w:rFonts w:ascii="Times New Roman" w:hAnsi="Times New Roman"/>
          <w:sz w:val="24"/>
          <w:szCs w:val="24"/>
        </w:rPr>
        <w:t>которои</w:t>
      </w:r>
      <w:proofErr w:type="spellEnd"/>
      <w:r>
        <w:rPr>
          <w:rFonts w:ascii="Times New Roman" w:hAnsi="Times New Roman"/>
          <w:sz w:val="24"/>
          <w:szCs w:val="24"/>
        </w:rPr>
        <w:t xml:space="preserve">̆ истец рассчитывал исковые требования, определена в размере 21 023 000 руб. Так как рыночная стоимость определена за весь объект, в праве собственности на которого доля истца как соисполнителя по договору составляет 1⁄2, то соответственно 1⁄2 от 58969515 руб. (21023000 руб. х 0,5% х 561 = 58969515 руб.) составляет 29 484 757,50 руб. сумму заявленных истцом требований, исходя из размера </w:t>
      </w:r>
      <w:proofErr w:type="spellStart"/>
      <w:r>
        <w:rPr>
          <w:rFonts w:ascii="Times New Roman" w:hAnsi="Times New Roman"/>
          <w:sz w:val="24"/>
          <w:szCs w:val="24"/>
        </w:rPr>
        <w:t>рыночнои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стоимости объекта, согласно отчету об оценке, представленному ответчиком. </w:t>
      </w:r>
    </w:p>
    <w:p w14:paraId="7C92B233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>По мнению ответчика, во взаимоотношениях сторон по договору от 17.01.2007г. ВТОО «</w:t>
      </w:r>
      <w:proofErr w:type="spellStart"/>
      <w:r>
        <w:rPr>
          <w:rFonts w:ascii="Times New Roman" w:hAnsi="Times New Roman"/>
          <w:sz w:val="24"/>
          <w:szCs w:val="24"/>
        </w:rPr>
        <w:t>С.х.Р</w:t>
      </w:r>
      <w:proofErr w:type="spellEnd"/>
      <w:r>
        <w:rPr>
          <w:rFonts w:ascii="Times New Roman" w:hAnsi="Times New Roman"/>
          <w:sz w:val="24"/>
          <w:szCs w:val="24"/>
        </w:rPr>
        <w:t>.» всегда придерживался принципа добросовестности и равноправности, в связи с тем, что урегулирование вопросов по исполнению договора затягивалось из-за нежелания истца согласовать цену услуг, именно с целью недопущения возможных убытков ВТОО «</w:t>
      </w:r>
      <w:proofErr w:type="spellStart"/>
      <w:r>
        <w:rPr>
          <w:rFonts w:ascii="Times New Roman" w:hAnsi="Times New Roman"/>
          <w:sz w:val="24"/>
          <w:szCs w:val="24"/>
        </w:rPr>
        <w:t>С.х.Р</w:t>
      </w:r>
      <w:proofErr w:type="spellEnd"/>
      <w:r>
        <w:rPr>
          <w:rFonts w:ascii="Times New Roman" w:hAnsi="Times New Roman"/>
          <w:sz w:val="24"/>
          <w:szCs w:val="24"/>
        </w:rPr>
        <w:t xml:space="preserve">.» передал в фактическое владение и пользование </w:t>
      </w:r>
      <w:proofErr w:type="spellStart"/>
      <w:r>
        <w:rPr>
          <w:rFonts w:ascii="Times New Roman" w:hAnsi="Times New Roman"/>
          <w:sz w:val="24"/>
          <w:szCs w:val="24"/>
        </w:rPr>
        <w:t>спорныи</w:t>
      </w:r>
      <w:proofErr w:type="spellEnd"/>
      <w:r>
        <w:rPr>
          <w:rFonts w:ascii="Times New Roman" w:hAnsi="Times New Roman"/>
          <w:sz w:val="24"/>
          <w:szCs w:val="24"/>
        </w:rPr>
        <w:t>̆ объект по договору доверительного управления от 01.07.2010 ИП «Ч.В.И.» и ИП «Б.Д.В.» с правом получения ими всего дохода (п. 6.1 договора), при этом ВТОО «</w:t>
      </w:r>
      <w:proofErr w:type="spellStart"/>
      <w:r>
        <w:rPr>
          <w:rFonts w:ascii="Times New Roman" w:hAnsi="Times New Roman"/>
          <w:sz w:val="24"/>
          <w:szCs w:val="24"/>
        </w:rPr>
        <w:t>С.х.Р</w:t>
      </w:r>
      <w:proofErr w:type="spellEnd"/>
      <w:r>
        <w:rPr>
          <w:rFonts w:ascii="Times New Roman" w:hAnsi="Times New Roman"/>
          <w:sz w:val="24"/>
          <w:szCs w:val="24"/>
        </w:rPr>
        <w:t xml:space="preserve">.» нес все расходы по этим объектам, связанные с </w:t>
      </w:r>
      <w:proofErr w:type="spellStart"/>
      <w:r>
        <w:rPr>
          <w:rFonts w:ascii="Times New Roman" w:hAnsi="Times New Roman"/>
          <w:sz w:val="24"/>
          <w:szCs w:val="24"/>
        </w:rPr>
        <w:t>уплатои</w:t>
      </w:r>
      <w:proofErr w:type="spellEnd"/>
      <w:r>
        <w:rPr>
          <w:rFonts w:ascii="Times New Roman" w:hAnsi="Times New Roman"/>
          <w:sz w:val="24"/>
          <w:szCs w:val="24"/>
        </w:rPr>
        <w:t xml:space="preserve">̆ имущественных и земельных налогов. </w:t>
      </w:r>
    </w:p>
    <w:p w14:paraId="22CB5553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Истец, практически сразу (и даже раньше) после составления ненадлежащего акта от 09.07.2010 фактически распоряжался объектом недвижимости и получал полностью доход от сдачи его в аренду от ИП «О. О.Н.» в размере не менее 100 000 </w:t>
      </w:r>
      <w:proofErr w:type="spellStart"/>
      <w:r>
        <w:rPr>
          <w:rFonts w:ascii="Times New Roman" w:hAnsi="Times New Roman"/>
          <w:sz w:val="24"/>
          <w:szCs w:val="24"/>
        </w:rPr>
        <w:t>рублеи</w:t>
      </w:r>
      <w:proofErr w:type="spellEnd"/>
      <w:r>
        <w:rPr>
          <w:rFonts w:ascii="Times New Roman" w:hAnsi="Times New Roman"/>
          <w:sz w:val="24"/>
          <w:szCs w:val="24"/>
        </w:rPr>
        <w:t xml:space="preserve">̆ (ежемесячно), то есть никаких реальных убытков истец не понес, а доходом распоряжался по своему усмотрению как </w:t>
      </w:r>
      <w:proofErr w:type="spellStart"/>
      <w:r>
        <w:rPr>
          <w:rFonts w:ascii="Times New Roman" w:hAnsi="Times New Roman"/>
          <w:sz w:val="24"/>
          <w:szCs w:val="24"/>
        </w:rPr>
        <w:t>фактическии</w:t>
      </w:r>
      <w:proofErr w:type="spellEnd"/>
      <w:r>
        <w:rPr>
          <w:rFonts w:ascii="Times New Roman" w:hAnsi="Times New Roman"/>
          <w:sz w:val="24"/>
          <w:szCs w:val="24"/>
        </w:rPr>
        <w:t xml:space="preserve">̆ собственник. </w:t>
      </w:r>
    </w:p>
    <w:p w14:paraId="6D95224C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Стороны должны не допускать в договоре двусмысленных и неопределенных формулировок, а именно </w:t>
      </w:r>
      <w:proofErr w:type="spellStart"/>
      <w:r>
        <w:rPr>
          <w:rFonts w:ascii="Times New Roman" w:hAnsi="Times New Roman"/>
          <w:sz w:val="24"/>
          <w:szCs w:val="24"/>
        </w:rPr>
        <w:t>такои</w:t>
      </w:r>
      <w:proofErr w:type="spellEnd"/>
      <w:r>
        <w:rPr>
          <w:rFonts w:ascii="Times New Roman" w:hAnsi="Times New Roman"/>
          <w:sz w:val="24"/>
          <w:szCs w:val="24"/>
        </w:rPr>
        <w:t xml:space="preserve">̆ является формулировка приведенная выше, так как отсутствие в </w:t>
      </w:r>
      <w:proofErr w:type="spellStart"/>
      <w:r>
        <w:rPr>
          <w:rFonts w:ascii="Times New Roman" w:hAnsi="Times New Roman"/>
          <w:sz w:val="24"/>
          <w:szCs w:val="24"/>
        </w:rPr>
        <w:t>неи</w:t>
      </w:r>
      <w:proofErr w:type="spellEnd"/>
      <w:r>
        <w:rPr>
          <w:rFonts w:ascii="Times New Roman" w:hAnsi="Times New Roman"/>
          <w:sz w:val="24"/>
          <w:szCs w:val="24"/>
        </w:rPr>
        <w:t xml:space="preserve">̆ указания </w:t>
      </w:r>
      <w:proofErr w:type="spellStart"/>
      <w:r>
        <w:rPr>
          <w:rFonts w:ascii="Times New Roman" w:hAnsi="Times New Roman"/>
          <w:sz w:val="24"/>
          <w:szCs w:val="24"/>
        </w:rPr>
        <w:t>определеннои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«на день просрочки платежа», на «день заключения договора», «на день рассмотрения дела в суде» не позволяет определить </w:t>
      </w:r>
      <w:proofErr w:type="spellStart"/>
      <w:r>
        <w:rPr>
          <w:rFonts w:ascii="Times New Roman" w:hAnsi="Times New Roman"/>
          <w:sz w:val="24"/>
          <w:szCs w:val="24"/>
        </w:rPr>
        <w:t>точныи</w:t>
      </w:r>
      <w:proofErr w:type="spellEnd"/>
      <w:r>
        <w:rPr>
          <w:rFonts w:ascii="Times New Roman" w:hAnsi="Times New Roman"/>
          <w:sz w:val="24"/>
          <w:szCs w:val="24"/>
        </w:rPr>
        <w:t xml:space="preserve">̆ размер </w:t>
      </w:r>
      <w:proofErr w:type="spellStart"/>
      <w:r>
        <w:rPr>
          <w:rFonts w:ascii="Times New Roman" w:hAnsi="Times New Roman"/>
          <w:sz w:val="24"/>
          <w:szCs w:val="24"/>
        </w:rPr>
        <w:t>неустойки</w:t>
      </w:r>
      <w:proofErr w:type="spellEnd"/>
      <w:r>
        <w:rPr>
          <w:rFonts w:ascii="Times New Roman" w:hAnsi="Times New Roman"/>
          <w:sz w:val="24"/>
          <w:szCs w:val="24"/>
        </w:rPr>
        <w:t xml:space="preserve"> и составить </w:t>
      </w:r>
      <w:proofErr w:type="spellStart"/>
      <w:r>
        <w:rPr>
          <w:rFonts w:ascii="Times New Roman" w:hAnsi="Times New Roman"/>
          <w:sz w:val="24"/>
          <w:szCs w:val="24"/>
        </w:rPr>
        <w:t>правильныи</w:t>
      </w:r>
      <w:proofErr w:type="spellEnd"/>
      <w:r>
        <w:rPr>
          <w:rFonts w:ascii="Times New Roman" w:hAnsi="Times New Roman"/>
          <w:sz w:val="24"/>
          <w:szCs w:val="24"/>
        </w:rPr>
        <w:t xml:space="preserve">̆ расчет. </w:t>
      </w:r>
    </w:p>
    <w:p w14:paraId="0D51B2F3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В договоре оказания услуг от 17.01.2007 отсутствует согласованная между сторонами цена (стоимостное выражение) оказанных услуг, отсутствие цены договора препятствовало </w:t>
      </w:r>
      <w:bookmarkStart w:id="1" w:name="OLE_LINK89"/>
      <w:bookmarkStart w:id="2" w:name="OLE_LINK90"/>
      <w:r>
        <w:rPr>
          <w:rFonts w:ascii="Times New Roman" w:hAnsi="Times New Roman"/>
          <w:sz w:val="24"/>
          <w:szCs w:val="24"/>
        </w:rPr>
        <w:t>ВТОО «</w:t>
      </w:r>
      <w:proofErr w:type="spellStart"/>
      <w:r>
        <w:rPr>
          <w:rFonts w:ascii="Times New Roman" w:hAnsi="Times New Roman"/>
          <w:sz w:val="24"/>
          <w:szCs w:val="24"/>
        </w:rPr>
        <w:t>С.х.Р</w:t>
      </w:r>
      <w:proofErr w:type="spellEnd"/>
      <w:r>
        <w:rPr>
          <w:rFonts w:ascii="Times New Roman" w:hAnsi="Times New Roman"/>
          <w:sz w:val="24"/>
          <w:szCs w:val="24"/>
        </w:rPr>
        <w:t>.»</w:t>
      </w:r>
      <w:bookmarkEnd w:id="1"/>
      <w:bookmarkEnd w:id="2"/>
      <w:r>
        <w:rPr>
          <w:rFonts w:ascii="Times New Roman" w:hAnsi="Times New Roman"/>
          <w:sz w:val="24"/>
          <w:szCs w:val="24"/>
        </w:rPr>
        <w:t xml:space="preserve"> отразить операции по этому договору в бухгалтерском учете; акт приема сдачи работ первого этапа от 09.07.2010 также не отражал стоимость оказанных и переданных услуг, а лишь фиксировал факт выполнения работ, то есть </w:t>
      </w:r>
      <w:proofErr w:type="spellStart"/>
      <w:r>
        <w:rPr>
          <w:rFonts w:ascii="Times New Roman" w:hAnsi="Times New Roman"/>
          <w:sz w:val="24"/>
          <w:szCs w:val="24"/>
        </w:rPr>
        <w:t>данныи</w:t>
      </w:r>
      <w:proofErr w:type="spellEnd"/>
      <w:r>
        <w:rPr>
          <w:rFonts w:ascii="Times New Roman" w:hAnsi="Times New Roman"/>
          <w:sz w:val="24"/>
          <w:szCs w:val="24"/>
        </w:rPr>
        <w:t xml:space="preserve">̆ акт не соответствовал п. 2 ст. 9 ФЗ «О бухгалтерском учете» -обязательные реквизиты документов первичного учета. </w:t>
      </w:r>
    </w:p>
    <w:p w14:paraId="124AD924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Из содержания отзыва на исковое заявление суд усматривает, что ответчик, представляя в материалы дела доказательства, считает, что с его стороны отсутствует вина в просрочке исполнения обязательства; у истца фактически отсутствуют убытки; на стороне истца присутствует факт неосновательного обогащения - разница в сумме оказанных услуг и </w:t>
      </w:r>
      <w:proofErr w:type="spellStart"/>
      <w:r>
        <w:rPr>
          <w:rFonts w:ascii="Times New Roman" w:hAnsi="Times New Roman"/>
          <w:sz w:val="24"/>
          <w:szCs w:val="24"/>
        </w:rPr>
        <w:t>рыночнои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стоимости объекта недвижимости, полученного в счет оплаты оказанных услуг; отчет </w:t>
      </w:r>
      <w:proofErr w:type="spellStart"/>
      <w:r>
        <w:rPr>
          <w:rFonts w:ascii="Times New Roman" w:hAnsi="Times New Roman"/>
          <w:sz w:val="24"/>
          <w:szCs w:val="24"/>
        </w:rPr>
        <w:t>No</w:t>
      </w:r>
      <w:proofErr w:type="spellEnd"/>
      <w:r>
        <w:rPr>
          <w:rFonts w:ascii="Times New Roman" w:hAnsi="Times New Roman"/>
          <w:sz w:val="24"/>
          <w:szCs w:val="24"/>
        </w:rPr>
        <w:t xml:space="preserve"> 005/0114, </w:t>
      </w:r>
      <w:proofErr w:type="spellStart"/>
      <w:r>
        <w:rPr>
          <w:rFonts w:ascii="Times New Roman" w:hAnsi="Times New Roman"/>
          <w:sz w:val="24"/>
          <w:szCs w:val="24"/>
        </w:rPr>
        <w:t>представленныи</w:t>
      </w:r>
      <w:proofErr w:type="spellEnd"/>
      <w:r>
        <w:rPr>
          <w:rFonts w:ascii="Times New Roman" w:hAnsi="Times New Roman"/>
          <w:sz w:val="24"/>
          <w:szCs w:val="24"/>
        </w:rPr>
        <w:t xml:space="preserve">̆ истцом при слушании дела в </w:t>
      </w:r>
      <w:proofErr w:type="spellStart"/>
      <w:r>
        <w:rPr>
          <w:rFonts w:ascii="Times New Roman" w:hAnsi="Times New Roman"/>
          <w:sz w:val="24"/>
          <w:szCs w:val="24"/>
        </w:rPr>
        <w:t>первои</w:t>
      </w:r>
      <w:proofErr w:type="spellEnd"/>
      <w:r>
        <w:rPr>
          <w:rFonts w:ascii="Times New Roman" w:hAnsi="Times New Roman"/>
          <w:sz w:val="24"/>
          <w:szCs w:val="24"/>
        </w:rPr>
        <w:t xml:space="preserve">̆ инстанции, </w:t>
      </w:r>
      <w:proofErr w:type="spellStart"/>
      <w:r>
        <w:rPr>
          <w:rFonts w:ascii="Times New Roman" w:hAnsi="Times New Roman"/>
          <w:sz w:val="24"/>
          <w:szCs w:val="24"/>
        </w:rPr>
        <w:t>положенныи</w:t>
      </w:r>
      <w:proofErr w:type="spellEnd"/>
      <w:r>
        <w:rPr>
          <w:rFonts w:ascii="Times New Roman" w:hAnsi="Times New Roman"/>
          <w:sz w:val="24"/>
          <w:szCs w:val="24"/>
        </w:rPr>
        <w:t xml:space="preserve">̆ в обоснование расчета суммы иска не может быть принят во внимание, т.к. рыночная стоимость объекта недвижимости на дату рассмотрения дела в суде (как величина для расчета пени) письменно сторонами не согласовывалась; от заявления о пропуске истцом срока </w:t>
      </w:r>
      <w:proofErr w:type="spellStart"/>
      <w:r>
        <w:rPr>
          <w:rFonts w:ascii="Times New Roman" w:hAnsi="Times New Roman"/>
          <w:sz w:val="24"/>
          <w:szCs w:val="24"/>
        </w:rPr>
        <w:t>исковои</w:t>
      </w:r>
      <w:proofErr w:type="spellEnd"/>
      <w:r>
        <w:rPr>
          <w:rFonts w:ascii="Times New Roman" w:hAnsi="Times New Roman"/>
          <w:sz w:val="24"/>
          <w:szCs w:val="24"/>
        </w:rPr>
        <w:t xml:space="preserve">̆ давности отказался; просит применить последствия п.2 ст.10 ГК РФ и в иске отказать, вместе с тем заявляет о снижении размера </w:t>
      </w:r>
      <w:proofErr w:type="spellStart"/>
      <w:r>
        <w:rPr>
          <w:rFonts w:ascii="Times New Roman" w:hAnsi="Times New Roman"/>
          <w:sz w:val="24"/>
          <w:szCs w:val="24"/>
        </w:rPr>
        <w:t>неустойки</w:t>
      </w:r>
      <w:proofErr w:type="spellEnd"/>
      <w:r>
        <w:rPr>
          <w:rFonts w:ascii="Times New Roman" w:hAnsi="Times New Roman"/>
          <w:sz w:val="24"/>
          <w:szCs w:val="24"/>
        </w:rPr>
        <w:t xml:space="preserve"> на основании ст.333 ГК РФ. </w:t>
      </w:r>
    </w:p>
    <w:p w14:paraId="5C78EAC8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В соответствии с п.1 ст. 779 ГК РФ по договору возмездного оказания услуг исполнитель обязуется по заданию заказчика оказать услуги (совершить определенные </w:t>
      </w:r>
      <w:proofErr w:type="spellStart"/>
      <w:r>
        <w:rPr>
          <w:rFonts w:ascii="Times New Roman" w:hAnsi="Times New Roman"/>
          <w:sz w:val="24"/>
          <w:szCs w:val="24"/>
        </w:rPr>
        <w:t>действия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осуществить определенную деятельность), а заказчик обязуется оплатить эти услуги. </w:t>
      </w:r>
    </w:p>
    <w:p w14:paraId="25D3D70B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Заказчик обязан оплатить оказанные ему услуги в сроки и в порядке, которые указаны в договоре возмездного оказания услуг (п.1 ст.781 ГК РФ). </w:t>
      </w:r>
    </w:p>
    <w:p w14:paraId="4AED9969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Судами установлено, что условия договора не содержат стоимость услуг в денежном выражении. Между тем, сторонами оформлен акт No2 от 31.07.2012г. приема- передачи по договору оказания услуг от 17.01.2007г., в котором указано, что «работы первого этапа выполнены исполнителями и приняты заказчиком 09.07.2010г. (без указания стоимости этих работ)». Суд находит убедительными доводы истца, что стоимость оказанных услуг по 1 этапу согласно указанного выше акта, в размере 1982000 руб. не имеет никакого правового значения для определения стоимости имущества. </w:t>
      </w:r>
    </w:p>
    <w:p w14:paraId="182337E0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Вместе с тем, суд считает доказанным размер исковых требований </w:t>
      </w:r>
      <w:proofErr w:type="spellStart"/>
      <w:r>
        <w:rPr>
          <w:rFonts w:ascii="Times New Roman" w:hAnsi="Times New Roman"/>
          <w:sz w:val="24"/>
          <w:szCs w:val="24"/>
        </w:rPr>
        <w:t>заявленныи</w:t>
      </w:r>
      <w:proofErr w:type="spellEnd"/>
      <w:r>
        <w:rPr>
          <w:rFonts w:ascii="Times New Roman" w:hAnsi="Times New Roman"/>
          <w:sz w:val="24"/>
          <w:szCs w:val="24"/>
        </w:rPr>
        <w:t xml:space="preserve">̆ истцом, принимая во внимание отчет ответчика с определением </w:t>
      </w:r>
      <w:proofErr w:type="spellStart"/>
      <w:r>
        <w:rPr>
          <w:rFonts w:ascii="Times New Roman" w:hAnsi="Times New Roman"/>
          <w:sz w:val="24"/>
          <w:szCs w:val="24"/>
        </w:rPr>
        <w:t>рыночнои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стоимости объекта недвижимости, </w:t>
      </w:r>
      <w:proofErr w:type="spellStart"/>
      <w:r>
        <w:rPr>
          <w:rFonts w:ascii="Times New Roman" w:hAnsi="Times New Roman"/>
          <w:sz w:val="24"/>
          <w:szCs w:val="24"/>
        </w:rPr>
        <w:t>которыи</w:t>
      </w:r>
      <w:proofErr w:type="spellEnd"/>
      <w:r>
        <w:rPr>
          <w:rFonts w:ascii="Times New Roman" w:hAnsi="Times New Roman"/>
          <w:sz w:val="24"/>
          <w:szCs w:val="24"/>
        </w:rPr>
        <w:t xml:space="preserve">̆ составляет сумму в размере 21 023 000 руб. </w:t>
      </w:r>
    </w:p>
    <w:p w14:paraId="1A2340FA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Судом установлено, что </w:t>
      </w:r>
      <w:proofErr w:type="spellStart"/>
      <w:r>
        <w:rPr>
          <w:rFonts w:ascii="Times New Roman" w:hAnsi="Times New Roman"/>
          <w:sz w:val="24"/>
          <w:szCs w:val="24"/>
        </w:rPr>
        <w:t>заключенныи</w:t>
      </w:r>
      <w:proofErr w:type="spellEnd"/>
      <w:r>
        <w:rPr>
          <w:rFonts w:ascii="Times New Roman" w:hAnsi="Times New Roman"/>
          <w:sz w:val="24"/>
          <w:szCs w:val="24"/>
        </w:rPr>
        <w:t xml:space="preserve">̆ сторонами договор </w:t>
      </w:r>
      <w:proofErr w:type="spellStart"/>
      <w:r>
        <w:rPr>
          <w:rFonts w:ascii="Times New Roman" w:hAnsi="Times New Roman"/>
          <w:sz w:val="24"/>
          <w:szCs w:val="24"/>
        </w:rPr>
        <w:t>No</w:t>
      </w:r>
      <w:proofErr w:type="spellEnd"/>
      <w:r>
        <w:rPr>
          <w:rFonts w:ascii="Times New Roman" w:hAnsi="Times New Roman"/>
          <w:sz w:val="24"/>
          <w:szCs w:val="24"/>
        </w:rPr>
        <w:t xml:space="preserve"> 1 от 17.01.2007г. никем и никогда не оспаривался по основаниям его </w:t>
      </w:r>
      <w:proofErr w:type="spellStart"/>
      <w:r>
        <w:rPr>
          <w:rFonts w:ascii="Times New Roman" w:hAnsi="Times New Roman"/>
          <w:sz w:val="24"/>
          <w:szCs w:val="24"/>
        </w:rPr>
        <w:t>недействительности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</w:rPr>
        <w:t>незаключенности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5807DED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Одним из пунктов договора являлось положение об уплате ответчиком пени. </w:t>
      </w:r>
    </w:p>
    <w:p w14:paraId="3D6BD566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В п. 4.3 договора от 17.01.2007 предусмотрено, </w:t>
      </w:r>
      <w:bookmarkStart w:id="3" w:name="OLE_LINK91"/>
      <w:bookmarkStart w:id="4" w:name="OLE_LINK92"/>
      <w:r>
        <w:rPr>
          <w:rFonts w:ascii="Times New Roman" w:hAnsi="Times New Roman"/>
          <w:sz w:val="24"/>
          <w:szCs w:val="24"/>
        </w:rPr>
        <w:t xml:space="preserve">что в случае нарушения Заказчиком сроков оплаты услуг Исполнителя Заказчик уплачивает Исполнителю пени в размере 0,5% от </w:t>
      </w:r>
      <w:proofErr w:type="spellStart"/>
      <w:r>
        <w:rPr>
          <w:rFonts w:ascii="Times New Roman" w:hAnsi="Times New Roman"/>
          <w:sz w:val="24"/>
          <w:szCs w:val="24"/>
        </w:rPr>
        <w:t>рыночнои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стоимости передаваемого имущества, за </w:t>
      </w:r>
      <w:proofErr w:type="spellStart"/>
      <w:r>
        <w:rPr>
          <w:rFonts w:ascii="Times New Roman" w:hAnsi="Times New Roman"/>
          <w:sz w:val="24"/>
          <w:szCs w:val="24"/>
        </w:rPr>
        <w:t>каждыи</w:t>
      </w:r>
      <w:proofErr w:type="spellEnd"/>
      <w:r>
        <w:rPr>
          <w:rFonts w:ascii="Times New Roman" w:hAnsi="Times New Roman"/>
          <w:sz w:val="24"/>
          <w:szCs w:val="24"/>
        </w:rPr>
        <w:t xml:space="preserve">̆ день просрочки платежа. </w:t>
      </w:r>
      <w:bookmarkEnd w:id="3"/>
      <w:bookmarkEnd w:id="4"/>
      <w:r>
        <w:rPr>
          <w:rFonts w:ascii="Times New Roman" w:hAnsi="Times New Roman"/>
          <w:sz w:val="24"/>
          <w:szCs w:val="24"/>
        </w:rPr>
        <w:t xml:space="preserve">Таким образом, договором установлен </w:t>
      </w:r>
      <w:proofErr w:type="spellStart"/>
      <w:r>
        <w:rPr>
          <w:rFonts w:ascii="Times New Roman" w:hAnsi="Times New Roman"/>
          <w:sz w:val="24"/>
          <w:szCs w:val="24"/>
        </w:rPr>
        <w:t>конкретныи</w:t>
      </w:r>
      <w:proofErr w:type="spellEnd"/>
      <w:r>
        <w:rPr>
          <w:rFonts w:ascii="Times New Roman" w:hAnsi="Times New Roman"/>
          <w:sz w:val="24"/>
          <w:szCs w:val="24"/>
        </w:rPr>
        <w:t xml:space="preserve">̆ порядок исчисления пени – исходя из </w:t>
      </w:r>
      <w:proofErr w:type="spellStart"/>
      <w:r>
        <w:rPr>
          <w:rFonts w:ascii="Times New Roman" w:hAnsi="Times New Roman"/>
          <w:sz w:val="24"/>
          <w:szCs w:val="24"/>
        </w:rPr>
        <w:t>рыночнои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стоимости именно имущества. </w:t>
      </w:r>
      <w:proofErr w:type="spellStart"/>
      <w:r>
        <w:rPr>
          <w:rFonts w:ascii="Times New Roman" w:hAnsi="Times New Roman"/>
          <w:sz w:val="24"/>
          <w:szCs w:val="24"/>
        </w:rPr>
        <w:t>Данныи</w:t>
      </w:r>
      <w:proofErr w:type="spellEnd"/>
      <w:r>
        <w:rPr>
          <w:rFonts w:ascii="Times New Roman" w:hAnsi="Times New Roman"/>
          <w:sz w:val="24"/>
          <w:szCs w:val="24"/>
        </w:rPr>
        <w:t xml:space="preserve">̆ пункт не содержит каких-либо оговорок, также он не был никак дополнен или изменен. </w:t>
      </w:r>
    </w:p>
    <w:p w14:paraId="6CE67DE6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Довод ответчика об отсутствии его вины в просрочке исполнения обязательства судом признан несостоятельным. </w:t>
      </w:r>
    </w:p>
    <w:p w14:paraId="6178C435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Согласно п.3 ст.401 ГК РФ если иное не предусмотрено законом или договором, лицо, не исполнившее или ненадлежащим образом исполнившее обязательство при осуществлении </w:t>
      </w:r>
      <w:proofErr w:type="spellStart"/>
      <w:r>
        <w:rPr>
          <w:rFonts w:ascii="Times New Roman" w:hAnsi="Times New Roman"/>
          <w:sz w:val="24"/>
          <w:szCs w:val="24"/>
        </w:rPr>
        <w:t>предпринимательскои</w:t>
      </w:r>
      <w:proofErr w:type="spellEnd"/>
      <w:r>
        <w:rPr>
          <w:rFonts w:ascii="Times New Roman" w:hAnsi="Times New Roman"/>
          <w:sz w:val="24"/>
          <w:szCs w:val="24"/>
        </w:rPr>
        <w:t xml:space="preserve">̆ деятельности, несет ответственность, если не докажет, что надлежащее исполнение оказалось невозможным вследствие </w:t>
      </w:r>
      <w:proofErr w:type="spellStart"/>
      <w:r>
        <w:rPr>
          <w:rFonts w:ascii="Times New Roman" w:hAnsi="Times New Roman"/>
          <w:sz w:val="24"/>
          <w:szCs w:val="24"/>
        </w:rPr>
        <w:t>непреодолимои</w:t>
      </w:r>
      <w:proofErr w:type="spellEnd"/>
      <w:r>
        <w:rPr>
          <w:rFonts w:ascii="Times New Roman" w:hAnsi="Times New Roman"/>
          <w:sz w:val="24"/>
          <w:szCs w:val="24"/>
        </w:rPr>
        <w:t xml:space="preserve">̆ силы, т.е. </w:t>
      </w:r>
      <w:proofErr w:type="spellStart"/>
      <w:r>
        <w:rPr>
          <w:rFonts w:ascii="Times New Roman" w:hAnsi="Times New Roman"/>
          <w:sz w:val="24"/>
          <w:szCs w:val="24"/>
        </w:rPr>
        <w:t>чрезвычайных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непредотвратимых при данных условиях обстоятельств. </w:t>
      </w:r>
    </w:p>
    <w:p w14:paraId="710C1592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Довод ответчика об отсутствии убытков у истца, вследствие нарушения сроков исполнения обязательства ответчиком, также не соответствует фактическим обстоятельствам и не имеет правового обоснования. </w:t>
      </w:r>
    </w:p>
    <w:p w14:paraId="77A46697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Согласно ст.330 ГК РФ по требованию об уплате </w:t>
      </w:r>
      <w:proofErr w:type="spellStart"/>
      <w:r>
        <w:rPr>
          <w:rFonts w:ascii="Times New Roman" w:hAnsi="Times New Roman"/>
          <w:sz w:val="24"/>
          <w:szCs w:val="24"/>
        </w:rPr>
        <w:t>неустойки</w:t>
      </w:r>
      <w:proofErr w:type="spellEnd"/>
      <w:r>
        <w:rPr>
          <w:rFonts w:ascii="Times New Roman" w:hAnsi="Times New Roman"/>
          <w:sz w:val="24"/>
          <w:szCs w:val="24"/>
        </w:rPr>
        <w:t xml:space="preserve"> кредитор не обязан доказывать причинение ему убытков, достаточен факт просрочки исполнения обязательства. </w:t>
      </w:r>
    </w:p>
    <w:p w14:paraId="7900A610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Суд считает, обоснованными доводы Ответчика о снижении размера </w:t>
      </w:r>
      <w:proofErr w:type="spellStart"/>
      <w:r>
        <w:rPr>
          <w:rFonts w:ascii="Times New Roman" w:hAnsi="Times New Roman"/>
          <w:sz w:val="24"/>
          <w:szCs w:val="24"/>
        </w:rPr>
        <w:t>неустойки</w:t>
      </w:r>
      <w:proofErr w:type="spellEnd"/>
      <w:r>
        <w:rPr>
          <w:rFonts w:ascii="Times New Roman" w:hAnsi="Times New Roman"/>
          <w:sz w:val="24"/>
          <w:szCs w:val="24"/>
        </w:rPr>
        <w:t xml:space="preserve"> на основании ст.333 ГК РФ в связи с ее несоразмерностью. </w:t>
      </w:r>
    </w:p>
    <w:p w14:paraId="28EFB3B8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Учитывая явную несоразмерность заявленных требований о взыскании </w:t>
      </w:r>
      <w:proofErr w:type="spellStart"/>
      <w:r>
        <w:rPr>
          <w:rFonts w:ascii="Times New Roman" w:hAnsi="Times New Roman"/>
          <w:sz w:val="24"/>
          <w:szCs w:val="24"/>
        </w:rPr>
        <w:t>неустойки</w:t>
      </w:r>
      <w:proofErr w:type="spellEnd"/>
      <w:r>
        <w:rPr>
          <w:rFonts w:ascii="Times New Roman" w:hAnsi="Times New Roman"/>
          <w:sz w:val="24"/>
          <w:szCs w:val="24"/>
        </w:rPr>
        <w:t xml:space="preserve"> последствиям нарушения обязательства ответчиком, суд в соответствии со ст.333 ГК РФ уменьшает ее до суммы 5 896 951 рубль 50 коп. (0,1%), при этом, суд учитывает, размер ответственности </w:t>
      </w:r>
      <w:proofErr w:type="spellStart"/>
      <w:r>
        <w:rPr>
          <w:rFonts w:ascii="Times New Roman" w:hAnsi="Times New Roman"/>
          <w:sz w:val="24"/>
          <w:szCs w:val="24"/>
        </w:rPr>
        <w:t>установленныи</w:t>
      </w:r>
      <w:proofErr w:type="spellEnd"/>
      <w:r>
        <w:rPr>
          <w:rFonts w:ascii="Times New Roman" w:hAnsi="Times New Roman"/>
          <w:sz w:val="24"/>
          <w:szCs w:val="24"/>
        </w:rPr>
        <w:t xml:space="preserve">̆ договором (0,5% в день), взыскиваемую сумму </w:t>
      </w:r>
      <w:proofErr w:type="spellStart"/>
      <w:r>
        <w:rPr>
          <w:rFonts w:ascii="Times New Roman" w:hAnsi="Times New Roman"/>
          <w:sz w:val="24"/>
          <w:szCs w:val="24"/>
        </w:rPr>
        <w:t>неустойки</w:t>
      </w:r>
      <w:proofErr w:type="spellEnd"/>
      <w:r>
        <w:rPr>
          <w:rFonts w:ascii="Times New Roman" w:hAnsi="Times New Roman"/>
          <w:sz w:val="24"/>
          <w:szCs w:val="24"/>
        </w:rPr>
        <w:t xml:space="preserve"> и период ее начисления. </w:t>
      </w:r>
    </w:p>
    <w:p w14:paraId="0ECE4FB8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Согласно пункту 1 статьи 65 АПК РФ каждое лицо, участвующее в деле, должно доказать обстоятельства, на которые оно ссылается как на основание своих требований и возражений </w:t>
      </w:r>
    </w:p>
    <w:p w14:paraId="1BD51053" w14:textId="77777777" w:rsidR="00CF1B54" w:rsidRDefault="00CF1B54" w:rsidP="00CF1B54">
      <w:pPr>
        <w:pStyle w:val="a3"/>
        <w:shd w:val="clear" w:color="auto" w:fill="FFFFFF"/>
        <w:jc w:val="both"/>
      </w:pPr>
      <w:r>
        <w:rPr>
          <w:rFonts w:ascii="Times New Roman" w:hAnsi="Times New Roman"/>
          <w:sz w:val="24"/>
          <w:szCs w:val="24"/>
        </w:rPr>
        <w:t xml:space="preserve">В соответствии с представленным Истцом расчетом </w:t>
      </w:r>
      <w:proofErr w:type="spellStart"/>
      <w:r>
        <w:rPr>
          <w:rFonts w:ascii="Times New Roman" w:hAnsi="Times New Roman"/>
          <w:sz w:val="24"/>
          <w:szCs w:val="24"/>
        </w:rPr>
        <w:t>неустойки</w:t>
      </w:r>
      <w:proofErr w:type="spellEnd"/>
      <w:r>
        <w:rPr>
          <w:rFonts w:ascii="Times New Roman" w:hAnsi="Times New Roman"/>
          <w:sz w:val="24"/>
          <w:szCs w:val="24"/>
        </w:rPr>
        <w:t xml:space="preserve">, проверенным и принятым судом, следует отметить следующее. </w:t>
      </w:r>
    </w:p>
    <w:p w14:paraId="57E008C2" w14:textId="77777777" w:rsidR="00CF1B54" w:rsidRDefault="00CF1B54" w:rsidP="00CF1B54">
      <w:pPr>
        <w:pStyle w:val="a3"/>
        <w:shd w:val="clear" w:color="auto" w:fill="FFFFFF"/>
        <w:jc w:val="both"/>
      </w:pPr>
      <w:r>
        <w:rPr>
          <w:rFonts w:ascii="Times New Roman" w:hAnsi="Times New Roman"/>
          <w:sz w:val="24"/>
          <w:szCs w:val="24"/>
        </w:rPr>
        <w:t xml:space="preserve">В соответствии со ст. 333 ГК РФ, если подлежащая уплате </w:t>
      </w:r>
      <w:proofErr w:type="spellStart"/>
      <w:r>
        <w:rPr>
          <w:rFonts w:ascii="Times New Roman" w:hAnsi="Times New Roman"/>
          <w:sz w:val="24"/>
          <w:szCs w:val="24"/>
        </w:rPr>
        <w:t>неустойка</w:t>
      </w:r>
      <w:proofErr w:type="spellEnd"/>
      <w:r>
        <w:rPr>
          <w:rFonts w:ascii="Times New Roman" w:hAnsi="Times New Roman"/>
          <w:sz w:val="24"/>
          <w:szCs w:val="24"/>
        </w:rPr>
        <w:t xml:space="preserve"> явно несоразмерна последствиям нарушения обязательства, суд вправе уменьшить </w:t>
      </w:r>
      <w:proofErr w:type="spellStart"/>
      <w:r>
        <w:rPr>
          <w:rFonts w:ascii="Times New Roman" w:hAnsi="Times New Roman"/>
          <w:sz w:val="24"/>
          <w:szCs w:val="24"/>
        </w:rPr>
        <w:t>неустойку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8BCD4B1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В соответствии с общими положениями об обязательствах (ст. ст. 307 - 310 Гражданского кодекса </w:t>
      </w:r>
      <w:proofErr w:type="spellStart"/>
      <w:r>
        <w:rPr>
          <w:rFonts w:ascii="Times New Roman" w:hAnsi="Times New Roman"/>
          <w:sz w:val="24"/>
          <w:szCs w:val="24"/>
        </w:rPr>
        <w:t>Российскои</w:t>
      </w:r>
      <w:proofErr w:type="spellEnd"/>
      <w:r>
        <w:rPr>
          <w:rFonts w:ascii="Times New Roman" w:hAnsi="Times New Roman"/>
          <w:sz w:val="24"/>
          <w:szCs w:val="24"/>
        </w:rPr>
        <w:t xml:space="preserve">̆ Федерации) обязательства должны исполняться надлежащим образом и </w:t>
      </w:r>
      <w:proofErr w:type="spellStart"/>
      <w:r>
        <w:rPr>
          <w:rFonts w:ascii="Times New Roman" w:hAnsi="Times New Roman"/>
          <w:sz w:val="24"/>
          <w:szCs w:val="24"/>
        </w:rPr>
        <w:t>необоснованныи</w:t>
      </w:r>
      <w:proofErr w:type="spellEnd"/>
      <w:r>
        <w:rPr>
          <w:rFonts w:ascii="Times New Roman" w:hAnsi="Times New Roman"/>
          <w:sz w:val="24"/>
          <w:szCs w:val="24"/>
        </w:rPr>
        <w:t xml:space="preserve">̆ </w:t>
      </w:r>
      <w:proofErr w:type="spellStart"/>
      <w:r>
        <w:rPr>
          <w:rFonts w:ascii="Times New Roman" w:hAnsi="Times New Roman"/>
          <w:sz w:val="24"/>
          <w:szCs w:val="24"/>
        </w:rPr>
        <w:t>одностороннии</w:t>
      </w:r>
      <w:proofErr w:type="spellEnd"/>
      <w:r>
        <w:rPr>
          <w:rFonts w:ascii="Times New Roman" w:hAnsi="Times New Roman"/>
          <w:sz w:val="24"/>
          <w:szCs w:val="24"/>
        </w:rPr>
        <w:t xml:space="preserve">̆ отказ от их исполнения не допускается. </w:t>
      </w:r>
    </w:p>
    <w:p w14:paraId="0F385874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При таких обстоятельствах, учитывая, что ответчиком доказательства оплаты </w:t>
      </w:r>
      <w:proofErr w:type="spellStart"/>
      <w:r>
        <w:rPr>
          <w:rFonts w:ascii="Times New Roman" w:hAnsi="Times New Roman"/>
          <w:sz w:val="24"/>
          <w:szCs w:val="24"/>
        </w:rPr>
        <w:t>неустойки</w:t>
      </w:r>
      <w:proofErr w:type="spellEnd"/>
      <w:r>
        <w:rPr>
          <w:rFonts w:ascii="Times New Roman" w:hAnsi="Times New Roman"/>
          <w:sz w:val="24"/>
          <w:szCs w:val="24"/>
        </w:rPr>
        <w:t xml:space="preserve"> не представлены, суд считает обоснованным и подлежащим удовлетворению требование истца о взыскании </w:t>
      </w:r>
      <w:proofErr w:type="spellStart"/>
      <w:r>
        <w:rPr>
          <w:rFonts w:ascii="Times New Roman" w:hAnsi="Times New Roman"/>
          <w:sz w:val="24"/>
          <w:szCs w:val="24"/>
        </w:rPr>
        <w:t>неустойки</w:t>
      </w:r>
      <w:proofErr w:type="spellEnd"/>
      <w:r>
        <w:rPr>
          <w:rFonts w:ascii="Times New Roman" w:hAnsi="Times New Roman"/>
          <w:sz w:val="24"/>
          <w:szCs w:val="24"/>
        </w:rPr>
        <w:t xml:space="preserve"> в размере 5 896 951 рубль 50 коп. с учетом ее уменьшения. </w:t>
      </w:r>
    </w:p>
    <w:p w14:paraId="7FA61EEC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В удовлетворении </w:t>
      </w:r>
      <w:proofErr w:type="spellStart"/>
      <w:r>
        <w:rPr>
          <w:rFonts w:ascii="Times New Roman" w:hAnsi="Times New Roman"/>
          <w:sz w:val="24"/>
          <w:szCs w:val="24"/>
        </w:rPr>
        <w:t>остальнои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части исковых требований суд отказывает. </w:t>
      </w:r>
    </w:p>
    <w:p w14:paraId="22FD3A33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Расходы по </w:t>
      </w:r>
      <w:proofErr w:type="spellStart"/>
      <w:r>
        <w:rPr>
          <w:rFonts w:ascii="Times New Roman" w:hAnsi="Times New Roman"/>
          <w:sz w:val="24"/>
          <w:szCs w:val="24"/>
        </w:rPr>
        <w:t>государственнои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пошлине распределяются в соответствии со ст. 110 АПК РФ. </w:t>
      </w:r>
    </w:p>
    <w:p w14:paraId="67AE70BF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На основании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309, 310, 330, 333, 421 ГК РФ, руководствуясь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110, 112, 156, 161-167, 171-176, 180, 181 АПК РФ, суд </w:t>
      </w:r>
    </w:p>
    <w:p w14:paraId="2A282E66" w14:textId="77777777" w:rsidR="00CF1B54" w:rsidRDefault="00CF1B54" w:rsidP="00CF1B54">
      <w:pPr>
        <w:pStyle w:val="a3"/>
        <w:jc w:val="center"/>
      </w:pPr>
      <w:r>
        <w:rPr>
          <w:rFonts w:ascii="Times New Roman,Bold" w:hAnsi="Times New Roman,Bold"/>
          <w:sz w:val="24"/>
          <w:szCs w:val="24"/>
        </w:rPr>
        <w:t>РЕШИЛ</w:t>
      </w:r>
    </w:p>
    <w:p w14:paraId="6288BED1" w14:textId="77777777" w:rsidR="00CF1B54" w:rsidRDefault="00CF1B54" w:rsidP="00CF1B54">
      <w:pPr>
        <w:pStyle w:val="a3"/>
        <w:jc w:val="both"/>
      </w:pPr>
      <w:r w:rsidRPr="004570B7">
        <w:rPr>
          <w:rFonts w:ascii="Times New Roman" w:hAnsi="Times New Roman"/>
          <w:b/>
          <w:sz w:val="24"/>
          <w:szCs w:val="24"/>
        </w:rPr>
        <w:t>Взыскать пени</w:t>
      </w:r>
      <w:r>
        <w:rPr>
          <w:rFonts w:ascii="Times New Roman" w:hAnsi="Times New Roman"/>
          <w:sz w:val="24"/>
          <w:szCs w:val="24"/>
        </w:rPr>
        <w:t xml:space="preserve"> с ВТОО «</w:t>
      </w:r>
      <w:proofErr w:type="spellStart"/>
      <w:r>
        <w:rPr>
          <w:rFonts w:ascii="Times New Roman" w:hAnsi="Times New Roman"/>
          <w:sz w:val="24"/>
          <w:szCs w:val="24"/>
        </w:rPr>
        <w:t>С.х.Р</w:t>
      </w:r>
      <w:proofErr w:type="spellEnd"/>
      <w:r>
        <w:rPr>
          <w:rFonts w:ascii="Times New Roman" w:hAnsi="Times New Roman"/>
          <w:sz w:val="24"/>
          <w:szCs w:val="24"/>
        </w:rPr>
        <w:t xml:space="preserve">.» в пользу ИП Ч.В.И. </w:t>
      </w:r>
      <w:bookmarkStart w:id="5" w:name="OLE_LINK93"/>
      <w:bookmarkStart w:id="6" w:name="OLE_LINK94"/>
      <w:r>
        <w:rPr>
          <w:rFonts w:ascii="Times New Roman" w:hAnsi="Times New Roman"/>
          <w:sz w:val="24"/>
          <w:szCs w:val="24"/>
        </w:rPr>
        <w:t xml:space="preserve">в размере 5 896 951 </w:t>
      </w:r>
      <w:bookmarkEnd w:id="5"/>
      <w:bookmarkEnd w:id="6"/>
      <w:r>
        <w:rPr>
          <w:rFonts w:ascii="Times New Roman" w:hAnsi="Times New Roman"/>
          <w:sz w:val="24"/>
          <w:szCs w:val="24"/>
        </w:rPr>
        <w:t xml:space="preserve">(Пять миллионов восемьсот девяносто шесть тысяч девятьсот пятьдесят один) рубль 50 коп., а также 170 423 (Сто семьдесят тысяч четыреста двадцать три) рубля 78 коп. расходов по </w:t>
      </w:r>
      <w:proofErr w:type="spellStart"/>
      <w:r>
        <w:rPr>
          <w:rFonts w:ascii="Times New Roman" w:hAnsi="Times New Roman"/>
          <w:sz w:val="24"/>
          <w:szCs w:val="24"/>
        </w:rPr>
        <w:t>государственнои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пошлине. </w:t>
      </w:r>
    </w:p>
    <w:p w14:paraId="330D47DF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В удовлетворении </w:t>
      </w:r>
      <w:proofErr w:type="spellStart"/>
      <w:r>
        <w:rPr>
          <w:rFonts w:ascii="Times New Roman" w:hAnsi="Times New Roman"/>
          <w:sz w:val="24"/>
          <w:szCs w:val="24"/>
        </w:rPr>
        <w:t>остальнои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части исковых требований отказать. </w:t>
      </w:r>
    </w:p>
    <w:p w14:paraId="1F8AF7BA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Возвратить ИП Ч.В.И. из федерального бюджета часть </w:t>
      </w:r>
      <w:proofErr w:type="spellStart"/>
      <w:r>
        <w:rPr>
          <w:rFonts w:ascii="Times New Roman" w:hAnsi="Times New Roman"/>
          <w:sz w:val="24"/>
          <w:szCs w:val="24"/>
        </w:rPr>
        <w:t>государственнои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пошлины в размере 29 576 (Двадцать девять тысяч пятьсот семьдесят шесть) </w:t>
      </w:r>
      <w:proofErr w:type="spellStart"/>
      <w:r>
        <w:rPr>
          <w:rFonts w:ascii="Times New Roman" w:hAnsi="Times New Roman"/>
          <w:sz w:val="24"/>
          <w:szCs w:val="24"/>
        </w:rPr>
        <w:t>рублеи</w:t>
      </w:r>
      <w:proofErr w:type="spellEnd"/>
      <w:r>
        <w:rPr>
          <w:rFonts w:ascii="Times New Roman" w:hAnsi="Times New Roman"/>
          <w:sz w:val="24"/>
          <w:szCs w:val="24"/>
        </w:rPr>
        <w:t xml:space="preserve">̆ 22 коп. </w:t>
      </w:r>
    </w:p>
    <w:p w14:paraId="314E5983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Решение может быть обжаловано в </w:t>
      </w:r>
      <w:proofErr w:type="spellStart"/>
      <w:r>
        <w:rPr>
          <w:rFonts w:ascii="Times New Roman" w:hAnsi="Times New Roman"/>
          <w:sz w:val="24"/>
          <w:szCs w:val="24"/>
        </w:rPr>
        <w:t>Девятыи</w:t>
      </w:r>
      <w:proofErr w:type="spellEnd"/>
      <w:r>
        <w:rPr>
          <w:rFonts w:ascii="Times New Roman" w:hAnsi="Times New Roman"/>
          <w:sz w:val="24"/>
          <w:szCs w:val="24"/>
        </w:rPr>
        <w:t xml:space="preserve">̆ </w:t>
      </w:r>
      <w:proofErr w:type="spellStart"/>
      <w:r>
        <w:rPr>
          <w:rFonts w:ascii="Times New Roman" w:hAnsi="Times New Roman"/>
          <w:sz w:val="24"/>
          <w:szCs w:val="24"/>
        </w:rPr>
        <w:t>арбитражныи</w:t>
      </w:r>
      <w:proofErr w:type="spellEnd"/>
      <w:r>
        <w:rPr>
          <w:rFonts w:ascii="Times New Roman" w:hAnsi="Times New Roman"/>
          <w:sz w:val="24"/>
          <w:szCs w:val="24"/>
        </w:rPr>
        <w:t xml:space="preserve">̆ </w:t>
      </w:r>
      <w:proofErr w:type="spellStart"/>
      <w:r>
        <w:rPr>
          <w:rFonts w:ascii="Times New Roman" w:hAnsi="Times New Roman"/>
          <w:sz w:val="24"/>
          <w:szCs w:val="24"/>
        </w:rPr>
        <w:t>апелляционныи</w:t>
      </w:r>
      <w:proofErr w:type="spellEnd"/>
      <w:r>
        <w:rPr>
          <w:rFonts w:ascii="Times New Roman" w:hAnsi="Times New Roman"/>
          <w:sz w:val="24"/>
          <w:szCs w:val="24"/>
        </w:rPr>
        <w:t xml:space="preserve">̆ суд в течение месяца со дня принятия решения. </w:t>
      </w:r>
    </w:p>
    <w:p w14:paraId="25CCC03F" w14:textId="77777777" w:rsidR="00CF1B54" w:rsidRDefault="00CF1B54" w:rsidP="00CF1B5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Судья </w:t>
      </w:r>
      <w:proofErr w:type="spellStart"/>
      <w:r>
        <w:rPr>
          <w:rFonts w:ascii="Times New Roman" w:hAnsi="Times New Roman"/>
          <w:sz w:val="24"/>
          <w:szCs w:val="24"/>
        </w:rPr>
        <w:t>И.Э.Красникова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AF7F991" w14:textId="77777777" w:rsidR="00684F15" w:rsidRDefault="00684F15" w:rsidP="00CF1B54">
      <w:pPr>
        <w:jc w:val="both"/>
      </w:pPr>
    </w:p>
    <w:sectPr w:rsidR="00684F15" w:rsidSect="006619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Times New Roman,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54"/>
    <w:rsid w:val="00342046"/>
    <w:rsid w:val="004570B7"/>
    <w:rsid w:val="00661927"/>
    <w:rsid w:val="00662A48"/>
    <w:rsid w:val="00684F15"/>
    <w:rsid w:val="00C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4991F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B5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2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2067</Words>
  <Characters>11783</Characters>
  <Application>Microsoft Macintosh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adv-koroleva@yandex.ru</cp:lastModifiedBy>
  <cp:revision>2</cp:revision>
  <dcterms:created xsi:type="dcterms:W3CDTF">2017-09-01T16:08:00Z</dcterms:created>
  <dcterms:modified xsi:type="dcterms:W3CDTF">2017-09-01T16:08:00Z</dcterms:modified>
</cp:coreProperties>
</file>